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BF6471" w:rsidRPr="004634E3" w:rsidRDefault="00BF6471" w:rsidP="00BF6471">
      <w:pPr>
        <w:pStyle w:val="ListParagraph"/>
        <w:rPr>
          <w:rFonts w:ascii="Times New Roman" w:hAnsi="Times New Roman" w:cs="Times New Roman"/>
          <w:lang w:val="en-US"/>
        </w:rPr>
      </w:pPr>
      <w:r w:rsidRPr="004634E3">
        <w:rPr>
          <w:rFonts w:ascii="Times New Roman" w:hAnsi="Times New Roman" w:cs="Times New Roman"/>
          <w:lang w:val="en-US"/>
        </w:rPr>
        <w:t xml:space="preserve">To: Senate </w:t>
      </w:r>
      <w:r w:rsidR="00B42852">
        <w:rPr>
          <w:rFonts w:ascii="Times New Roman" w:hAnsi="Times New Roman" w:cs="Times New Roman"/>
          <w:lang w:val="en-US"/>
        </w:rPr>
        <w:t xml:space="preserve">&amp; House </w:t>
      </w:r>
      <w:r w:rsidRPr="004634E3">
        <w:rPr>
          <w:rFonts w:ascii="Times New Roman" w:hAnsi="Times New Roman" w:cs="Times New Roman"/>
          <w:lang w:val="en-US"/>
        </w:rPr>
        <w:t>Education Committee</w:t>
      </w:r>
      <w:r w:rsidR="00B42852">
        <w:rPr>
          <w:rFonts w:ascii="Times New Roman" w:hAnsi="Times New Roman" w:cs="Times New Roman"/>
          <w:lang w:val="en-US"/>
        </w:rPr>
        <w:t>s</w:t>
      </w:r>
    </w:p>
    <w:p w:rsidR="00BF6471" w:rsidRPr="004634E3" w:rsidRDefault="00BF6471" w:rsidP="00BF6471">
      <w:pPr>
        <w:pStyle w:val="ListParagraph"/>
        <w:rPr>
          <w:rFonts w:ascii="Times New Roman" w:hAnsi="Times New Roman" w:cs="Times New Roman"/>
          <w:lang w:val="en-US"/>
        </w:rPr>
      </w:pPr>
      <w:r w:rsidRPr="004634E3">
        <w:rPr>
          <w:rFonts w:ascii="Times New Roman" w:hAnsi="Times New Roman" w:cs="Times New Roman"/>
          <w:lang w:val="en-US"/>
        </w:rPr>
        <w:t xml:space="preserve">Date: January </w:t>
      </w:r>
      <w:r w:rsidR="003601FD" w:rsidRPr="004634E3">
        <w:rPr>
          <w:rFonts w:ascii="Times New Roman" w:hAnsi="Times New Roman" w:cs="Times New Roman"/>
          <w:lang w:val="en-US"/>
        </w:rPr>
        <w:t>9</w:t>
      </w:r>
      <w:r w:rsidRPr="004634E3">
        <w:rPr>
          <w:rFonts w:ascii="Times New Roman" w:hAnsi="Times New Roman" w:cs="Times New Roman"/>
          <w:lang w:val="en-US"/>
        </w:rPr>
        <w:t>, 2026</w:t>
      </w:r>
    </w:p>
    <w:p w:rsidR="00BF6471" w:rsidRPr="004634E3" w:rsidRDefault="00BF6471" w:rsidP="00BF6471">
      <w:pPr>
        <w:pStyle w:val="ListParagraph"/>
        <w:rPr>
          <w:rFonts w:ascii="Times New Roman" w:hAnsi="Times New Roman" w:cs="Times New Roman"/>
          <w:lang w:val="en-US"/>
        </w:rPr>
      </w:pPr>
      <w:r w:rsidRPr="004634E3">
        <w:rPr>
          <w:rFonts w:ascii="Times New Roman" w:hAnsi="Times New Roman" w:cs="Times New Roman"/>
          <w:lang w:val="en-US"/>
        </w:rPr>
        <w:t xml:space="preserve">Subject: Act 73 Redistricting Report; Legislative Priorities,  </w:t>
      </w:r>
    </w:p>
    <w:p w:rsidR="00BF6471" w:rsidRPr="004634E3" w:rsidRDefault="00BF6471" w:rsidP="00BF6471">
      <w:pPr>
        <w:pStyle w:val="ListParagraph"/>
        <w:rPr>
          <w:rFonts w:ascii="Times New Roman" w:hAnsi="Times New Roman" w:cs="Times New Roman"/>
          <w:lang w:val="en-US"/>
        </w:rPr>
      </w:pPr>
      <w:r w:rsidRPr="004634E3">
        <w:rPr>
          <w:rFonts w:ascii="Times New Roman" w:hAnsi="Times New Roman" w:cs="Times New Roman"/>
          <w:lang w:val="en-US"/>
        </w:rPr>
        <w:t>From: Jay Nichols, Senior Executive Director Vermont Principals’ Association</w:t>
      </w:r>
    </w:p>
    <w:p w:rsidR="004B2D21" w:rsidRPr="004634E3" w:rsidRDefault="004B2D21" w:rsidP="007E4FE4">
      <w:pPr>
        <w:pStyle w:val="ListParagraph"/>
        <w:rPr>
          <w:rFonts w:ascii="Times New Roman" w:hAnsi="Times New Roman" w:cs="Times New Roman"/>
          <w:lang w:val="en-US"/>
        </w:rPr>
      </w:pPr>
    </w:p>
    <w:p w:rsidR="00BF6471" w:rsidRPr="004634E3" w:rsidRDefault="008128A9" w:rsidP="007E4FE4">
      <w:pPr>
        <w:pStyle w:val="ListParagraph"/>
        <w:rPr>
          <w:rFonts w:ascii="Times New Roman" w:hAnsi="Times New Roman" w:cs="Times New Roman"/>
          <w:lang w:val="en-US"/>
        </w:rPr>
      </w:pPr>
      <w:r w:rsidRPr="004634E3">
        <w:rPr>
          <w:rFonts w:ascii="Times New Roman" w:hAnsi="Times New Roman" w:cs="Times New Roman"/>
          <w:lang w:val="en-US"/>
        </w:rPr>
        <w:t xml:space="preserve">For the record, I am Jay Nichols and I represent the Vermont Principals’ Association. </w:t>
      </w:r>
      <w:r w:rsidR="00BF6471" w:rsidRPr="004634E3">
        <w:rPr>
          <w:rFonts w:ascii="Times New Roman" w:hAnsi="Times New Roman" w:cs="Times New Roman"/>
          <w:lang w:val="en-US"/>
        </w:rPr>
        <w:t xml:space="preserve">Good </w:t>
      </w:r>
      <w:proofErr w:type="gramStart"/>
      <w:r w:rsidR="00BF6471" w:rsidRPr="004634E3">
        <w:rPr>
          <w:rFonts w:ascii="Times New Roman" w:hAnsi="Times New Roman" w:cs="Times New Roman"/>
          <w:lang w:val="en-US"/>
        </w:rPr>
        <w:t>afternoon</w:t>
      </w:r>
      <w:proofErr w:type="gramEnd"/>
      <w:r w:rsidR="00BF6471" w:rsidRPr="004634E3">
        <w:rPr>
          <w:rFonts w:ascii="Times New Roman" w:hAnsi="Times New Roman" w:cs="Times New Roman"/>
          <w:lang w:val="en-US"/>
        </w:rPr>
        <w:t xml:space="preserve"> Committee members and thanks for your service</w:t>
      </w:r>
      <w:r w:rsidR="00B42852">
        <w:rPr>
          <w:rFonts w:ascii="Times New Roman" w:hAnsi="Times New Roman" w:cs="Times New Roman"/>
          <w:lang w:val="en-US"/>
        </w:rPr>
        <w:t xml:space="preserve">. </w:t>
      </w:r>
      <w:r w:rsidR="00162752" w:rsidRPr="004634E3">
        <w:rPr>
          <w:rFonts w:ascii="Times New Roman" w:hAnsi="Times New Roman" w:cs="Times New Roman"/>
          <w:lang w:val="en-US"/>
        </w:rPr>
        <w:t xml:space="preserve">I’ve been asked to speak about the Redistricting Task Force work on Act 73 as well as the VPA’s Legislative priorities. </w:t>
      </w:r>
    </w:p>
    <w:p w:rsidR="008128A9" w:rsidRPr="004634E3" w:rsidRDefault="008128A9" w:rsidP="007E4FE4">
      <w:pPr>
        <w:pStyle w:val="ListParagraph"/>
        <w:rPr>
          <w:rFonts w:ascii="Times New Roman" w:hAnsi="Times New Roman" w:cs="Times New Roman"/>
          <w:lang w:val="en-US"/>
        </w:rPr>
      </w:pPr>
      <w:r w:rsidRPr="004634E3">
        <w:rPr>
          <w:rFonts w:ascii="Times New Roman" w:hAnsi="Times New Roman" w:cs="Times New Roman"/>
          <w:lang w:val="en-US"/>
        </w:rPr>
        <w:t>I have attached our Legislative priorities and at any time am willing to come in and discuss any of those priorities in as much</w:t>
      </w:r>
      <w:r w:rsidR="002A3FE1" w:rsidRPr="004634E3">
        <w:rPr>
          <w:rFonts w:ascii="Times New Roman" w:hAnsi="Times New Roman" w:cs="Times New Roman"/>
          <w:lang w:val="en-US"/>
        </w:rPr>
        <w:t xml:space="preserve"> detail as </w:t>
      </w:r>
      <w:r w:rsidR="002025CB">
        <w:rPr>
          <w:rFonts w:ascii="Times New Roman" w:hAnsi="Times New Roman" w:cs="Times New Roman"/>
          <w:lang w:val="en-US"/>
        </w:rPr>
        <w:t>either committee</w:t>
      </w:r>
      <w:r w:rsidR="002A3FE1" w:rsidRPr="004634E3">
        <w:rPr>
          <w:rFonts w:ascii="Times New Roman" w:hAnsi="Times New Roman" w:cs="Times New Roman"/>
          <w:lang w:val="en-US"/>
        </w:rPr>
        <w:t xml:space="preserve"> would like</w:t>
      </w:r>
      <w:r w:rsidRPr="004634E3">
        <w:rPr>
          <w:rFonts w:ascii="Times New Roman" w:hAnsi="Times New Roman" w:cs="Times New Roman"/>
          <w:lang w:val="en-US"/>
        </w:rPr>
        <w:t xml:space="preserve">. </w:t>
      </w:r>
    </w:p>
    <w:p w:rsidR="00AC3239" w:rsidRPr="004634E3" w:rsidRDefault="00AC3239" w:rsidP="007E4FE4">
      <w:pPr>
        <w:pStyle w:val="ListParagraph"/>
        <w:rPr>
          <w:rFonts w:ascii="Times New Roman" w:hAnsi="Times New Roman" w:cs="Times New Roman"/>
          <w:lang w:val="en-US"/>
        </w:rPr>
      </w:pPr>
    </w:p>
    <w:p w:rsidR="00AC3239" w:rsidRPr="004634E3" w:rsidRDefault="0012236A" w:rsidP="007E4FE4">
      <w:pPr>
        <w:pStyle w:val="ListParagraph"/>
        <w:rPr>
          <w:rFonts w:ascii="Times New Roman" w:hAnsi="Times New Roman" w:cs="Times New Roman"/>
          <w:lang w:val="en-US"/>
        </w:rPr>
      </w:pPr>
      <w:r w:rsidRPr="004634E3">
        <w:rPr>
          <w:rFonts w:ascii="Times New Roman" w:hAnsi="Times New Roman" w:cs="Times New Roman"/>
          <w:lang w:val="en-US"/>
        </w:rPr>
        <w:t>Today in my limited time, I’ll comment on the VPA’s main priority;</w:t>
      </w:r>
      <w:r w:rsidR="00AC3239" w:rsidRPr="004634E3">
        <w:rPr>
          <w:rFonts w:ascii="Times New Roman" w:hAnsi="Times New Roman" w:cs="Times New Roman"/>
          <w:lang w:val="en-US"/>
        </w:rPr>
        <w:t xml:space="preserve"> which of course is effective implementation of Act 73</w:t>
      </w:r>
      <w:r w:rsidR="001F197E">
        <w:rPr>
          <w:rFonts w:ascii="Times New Roman" w:hAnsi="Times New Roman" w:cs="Times New Roman"/>
          <w:lang w:val="en-US"/>
        </w:rPr>
        <w:t xml:space="preserve">. </w:t>
      </w:r>
    </w:p>
    <w:p w:rsidR="00B82466" w:rsidRPr="004634E3" w:rsidRDefault="00B82466" w:rsidP="007E4FE4">
      <w:pPr>
        <w:pStyle w:val="ListParagraph"/>
        <w:rPr>
          <w:rFonts w:ascii="Times New Roman" w:hAnsi="Times New Roman" w:cs="Times New Roman"/>
          <w:lang w:val="en-US"/>
        </w:rPr>
      </w:pPr>
    </w:p>
    <w:p w:rsidR="00AC3239" w:rsidRPr="004634E3" w:rsidRDefault="00AC3239" w:rsidP="00AC32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b/>
          <w:bCs/>
          <w:color w:val="000000"/>
          <w:sz w:val="21"/>
          <w:szCs w:val="21"/>
          <w:lang w:val="en-US"/>
        </w:rPr>
      </w:pPr>
      <w:r w:rsidRPr="004634E3">
        <w:rPr>
          <w:rFonts w:ascii="Times New Roman" w:hAnsi="Times New Roman" w:cs="Times New Roman"/>
          <w:b/>
          <w:bCs/>
          <w:color w:val="000000"/>
          <w:sz w:val="21"/>
          <w:szCs w:val="21"/>
          <w:lang w:val="en-US"/>
        </w:rPr>
        <w:t>Act 7</w:t>
      </w:r>
      <w:r w:rsidR="00B82466" w:rsidRPr="004634E3">
        <w:rPr>
          <w:rFonts w:ascii="Times New Roman" w:hAnsi="Times New Roman" w:cs="Times New Roman"/>
          <w:b/>
          <w:bCs/>
          <w:color w:val="000000"/>
          <w:sz w:val="21"/>
          <w:szCs w:val="21"/>
          <w:lang w:val="en-US"/>
        </w:rPr>
        <w:t>3</w:t>
      </w:r>
      <w:r w:rsidRPr="004634E3">
        <w:rPr>
          <w:rFonts w:ascii="Times New Roman" w:hAnsi="Times New Roman" w:cs="Times New Roman"/>
          <w:b/>
          <w:bCs/>
          <w:color w:val="000000"/>
          <w:sz w:val="21"/>
          <w:szCs w:val="21"/>
          <w:lang w:val="en-US"/>
        </w:rPr>
        <w:t xml:space="preserve"> : Main Priority</w:t>
      </w:r>
    </w:p>
    <w:p w:rsidR="00AC3239" w:rsidRPr="004634E3" w:rsidRDefault="00AC3239" w:rsidP="00AC32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r w:rsidRPr="004634E3">
        <w:rPr>
          <w:rFonts w:ascii="Times New Roman" w:hAnsi="Times New Roman" w:cs="Times New Roman"/>
          <w:color w:val="000000"/>
          <w:sz w:val="21"/>
          <w:szCs w:val="21"/>
          <w:lang w:val="en-US"/>
        </w:rPr>
        <w:t>The following four points come from our Executive Council which is made up of 15 school leaders from around the state</w:t>
      </w:r>
      <w:r w:rsidR="005307F0" w:rsidRPr="004634E3">
        <w:rPr>
          <w:rFonts w:ascii="Times New Roman" w:hAnsi="Times New Roman" w:cs="Times New Roman"/>
          <w:color w:val="000000"/>
          <w:sz w:val="21"/>
          <w:szCs w:val="21"/>
          <w:lang w:val="en-US"/>
        </w:rPr>
        <w:t xml:space="preserve"> and below them are </w:t>
      </w:r>
      <w:r w:rsidR="001F197E">
        <w:rPr>
          <w:rFonts w:ascii="Times New Roman" w:hAnsi="Times New Roman" w:cs="Times New Roman"/>
          <w:color w:val="000000"/>
          <w:sz w:val="21"/>
          <w:szCs w:val="21"/>
          <w:lang w:val="en-US"/>
        </w:rPr>
        <w:t xml:space="preserve">some </w:t>
      </w:r>
      <w:r w:rsidR="00976C0B">
        <w:rPr>
          <w:rFonts w:ascii="Times New Roman" w:hAnsi="Times New Roman" w:cs="Times New Roman"/>
          <w:color w:val="000000"/>
          <w:sz w:val="21"/>
          <w:szCs w:val="21"/>
          <w:lang w:val="en-US"/>
        </w:rPr>
        <w:t>bullets</w:t>
      </w:r>
      <w:r w:rsidR="001F197E">
        <w:rPr>
          <w:rFonts w:ascii="Times New Roman" w:hAnsi="Times New Roman" w:cs="Times New Roman"/>
          <w:color w:val="000000"/>
          <w:sz w:val="21"/>
          <w:szCs w:val="21"/>
          <w:lang w:val="en-US"/>
        </w:rPr>
        <w:t xml:space="preserve"> to consider</w:t>
      </w:r>
      <w:r w:rsidR="005307F0" w:rsidRPr="004634E3">
        <w:rPr>
          <w:rFonts w:ascii="Times New Roman" w:hAnsi="Times New Roman" w:cs="Times New Roman"/>
          <w:color w:val="000000"/>
          <w:sz w:val="21"/>
          <w:szCs w:val="21"/>
          <w:lang w:val="en-US"/>
        </w:rPr>
        <w:t xml:space="preserve"> t</w:t>
      </w:r>
      <w:r w:rsidR="001F197E">
        <w:rPr>
          <w:rFonts w:ascii="Times New Roman" w:hAnsi="Times New Roman" w:cs="Times New Roman"/>
          <w:color w:val="000000"/>
          <w:sz w:val="21"/>
          <w:szCs w:val="21"/>
          <w:lang w:val="en-US"/>
        </w:rPr>
        <w:t>hat</w:t>
      </w:r>
      <w:r w:rsidR="005307F0" w:rsidRPr="004634E3">
        <w:rPr>
          <w:rFonts w:ascii="Times New Roman" w:hAnsi="Times New Roman" w:cs="Times New Roman"/>
          <w:color w:val="000000"/>
          <w:sz w:val="21"/>
          <w:szCs w:val="21"/>
          <w:lang w:val="en-US"/>
        </w:rPr>
        <w:t xml:space="preserve"> support </w:t>
      </w:r>
      <w:r w:rsidR="00976C0B">
        <w:rPr>
          <w:rFonts w:ascii="Times New Roman" w:hAnsi="Times New Roman" w:cs="Times New Roman"/>
          <w:color w:val="000000"/>
          <w:sz w:val="21"/>
          <w:szCs w:val="21"/>
          <w:lang w:val="en-US"/>
        </w:rPr>
        <w:t>our main points</w:t>
      </w:r>
      <w:r w:rsidR="005307F0" w:rsidRPr="004634E3">
        <w:rPr>
          <w:rFonts w:ascii="Times New Roman" w:hAnsi="Times New Roman" w:cs="Times New Roman"/>
          <w:color w:val="000000"/>
          <w:sz w:val="21"/>
          <w:szCs w:val="21"/>
          <w:lang w:val="en-US"/>
        </w:rPr>
        <w:t>:</w:t>
      </w:r>
    </w:p>
    <w:p w:rsidR="005307F0" w:rsidRPr="004634E3" w:rsidRDefault="005307F0" w:rsidP="00AC32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p>
    <w:p w:rsidR="00AC3239" w:rsidRPr="004634E3" w:rsidRDefault="00AC3239" w:rsidP="00AC3239">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i/>
          <w:iCs/>
          <w:color w:val="000000"/>
          <w:sz w:val="21"/>
          <w:szCs w:val="21"/>
          <w:lang w:val="en-US"/>
        </w:rPr>
        <w:t>Take the time to do transformation effectively</w:t>
      </w:r>
    </w:p>
    <w:p w:rsidR="005307F0" w:rsidRPr="004634E3" w:rsidRDefault="005307F0" w:rsidP="005307F0">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color w:val="000000"/>
          <w:sz w:val="21"/>
          <w:szCs w:val="21"/>
          <w:lang w:val="en-US"/>
        </w:rPr>
        <w:t>Act 73 has been very rushed</w:t>
      </w:r>
      <w:r w:rsidR="003D033E">
        <w:rPr>
          <w:rFonts w:ascii="Times New Roman" w:hAnsi="Times New Roman" w:cs="Times New Roman"/>
          <w:color w:val="000000"/>
          <w:sz w:val="21"/>
          <w:szCs w:val="21"/>
          <w:lang w:val="en-US"/>
        </w:rPr>
        <w:t xml:space="preserve"> from the VPA’s perspective and that of the majority of Vermonters we have heard from</w:t>
      </w:r>
      <w:r w:rsidRPr="004634E3">
        <w:rPr>
          <w:rFonts w:ascii="Times New Roman" w:hAnsi="Times New Roman" w:cs="Times New Roman"/>
          <w:color w:val="000000"/>
          <w:sz w:val="21"/>
          <w:szCs w:val="21"/>
          <w:lang w:val="en-US"/>
        </w:rPr>
        <w:t xml:space="preserve">. At the VPA, we work with a lot of organizations, not just schools, around effective leadership. We use a construct entitled D.A.C. which stands for </w:t>
      </w:r>
      <w:r w:rsidRPr="004634E3">
        <w:rPr>
          <w:rFonts w:ascii="Times New Roman" w:hAnsi="Times New Roman" w:cs="Times New Roman"/>
          <w:color w:val="000000"/>
          <w:sz w:val="21"/>
          <w:szCs w:val="21"/>
          <w:u w:val="single"/>
          <w:lang w:val="en-US"/>
        </w:rPr>
        <w:t>D</w:t>
      </w:r>
      <w:r w:rsidRPr="004634E3">
        <w:rPr>
          <w:rFonts w:ascii="Times New Roman" w:hAnsi="Times New Roman" w:cs="Times New Roman"/>
          <w:color w:val="000000"/>
          <w:sz w:val="21"/>
          <w:szCs w:val="21"/>
          <w:lang w:val="en-US"/>
        </w:rPr>
        <w:t xml:space="preserve">irection, </w:t>
      </w:r>
      <w:r w:rsidRPr="004634E3">
        <w:rPr>
          <w:rFonts w:ascii="Times New Roman" w:hAnsi="Times New Roman" w:cs="Times New Roman"/>
          <w:color w:val="000000"/>
          <w:sz w:val="21"/>
          <w:szCs w:val="21"/>
          <w:u w:val="single"/>
          <w:lang w:val="en-US"/>
        </w:rPr>
        <w:t>A</w:t>
      </w:r>
      <w:r w:rsidRPr="004634E3">
        <w:rPr>
          <w:rFonts w:ascii="Times New Roman" w:hAnsi="Times New Roman" w:cs="Times New Roman"/>
          <w:color w:val="000000"/>
          <w:sz w:val="21"/>
          <w:szCs w:val="21"/>
          <w:lang w:val="en-US"/>
        </w:rPr>
        <w:t xml:space="preserve">lignment, </w:t>
      </w:r>
      <w:r w:rsidRPr="004634E3">
        <w:rPr>
          <w:rFonts w:ascii="Times New Roman" w:hAnsi="Times New Roman" w:cs="Times New Roman"/>
          <w:color w:val="000000"/>
          <w:sz w:val="21"/>
          <w:szCs w:val="21"/>
          <w:u w:val="single"/>
          <w:lang w:val="en-US"/>
        </w:rPr>
        <w:t>C</w:t>
      </w:r>
      <w:r w:rsidRPr="004634E3">
        <w:rPr>
          <w:rFonts w:ascii="Times New Roman" w:hAnsi="Times New Roman" w:cs="Times New Roman"/>
          <w:color w:val="000000"/>
          <w:sz w:val="21"/>
          <w:szCs w:val="21"/>
          <w:lang w:val="en-US"/>
        </w:rPr>
        <w:t>ommitment. You want to begin with the end in mind.</w:t>
      </w:r>
      <w:r w:rsidR="003B07D5">
        <w:rPr>
          <w:rFonts w:ascii="Times New Roman" w:hAnsi="Times New Roman" w:cs="Times New Roman"/>
          <w:color w:val="000000"/>
          <w:sz w:val="21"/>
          <w:szCs w:val="21"/>
          <w:lang w:val="en-US"/>
        </w:rPr>
        <w:t xml:space="preserve"> And plan from there.</w:t>
      </w:r>
      <w:r w:rsidRPr="004634E3">
        <w:rPr>
          <w:rFonts w:ascii="Times New Roman" w:hAnsi="Times New Roman" w:cs="Times New Roman"/>
          <w:color w:val="000000"/>
          <w:sz w:val="21"/>
          <w:szCs w:val="21"/>
          <w:lang w:val="en-US"/>
        </w:rPr>
        <w:t xml:space="preserve"> </w:t>
      </w:r>
      <w:r w:rsidR="00976C0B">
        <w:rPr>
          <w:rFonts w:ascii="Times New Roman" w:hAnsi="Times New Roman" w:cs="Times New Roman"/>
          <w:color w:val="000000"/>
          <w:sz w:val="21"/>
          <w:szCs w:val="21"/>
          <w:lang w:val="en-US"/>
        </w:rPr>
        <w:t>What</w:t>
      </w:r>
      <w:r w:rsidRPr="004634E3">
        <w:rPr>
          <w:rFonts w:ascii="Times New Roman" w:hAnsi="Times New Roman" w:cs="Times New Roman"/>
          <w:color w:val="000000"/>
          <w:sz w:val="21"/>
          <w:szCs w:val="21"/>
          <w:lang w:val="en-US"/>
        </w:rPr>
        <w:t xml:space="preserve"> we have heard from the Administration and many in the General Assembly </w:t>
      </w:r>
      <w:r w:rsidR="0036681B" w:rsidRPr="004634E3">
        <w:rPr>
          <w:rFonts w:ascii="Times New Roman" w:hAnsi="Times New Roman" w:cs="Times New Roman"/>
          <w:color w:val="000000"/>
          <w:sz w:val="21"/>
          <w:szCs w:val="21"/>
          <w:lang w:val="en-US"/>
        </w:rPr>
        <w:t xml:space="preserve">is that we need to reduce </w:t>
      </w:r>
      <w:r w:rsidR="00976C0B">
        <w:rPr>
          <w:rFonts w:ascii="Times New Roman" w:hAnsi="Times New Roman" w:cs="Times New Roman"/>
          <w:color w:val="000000"/>
          <w:sz w:val="21"/>
          <w:szCs w:val="21"/>
          <w:lang w:val="en-US"/>
        </w:rPr>
        <w:t xml:space="preserve">education </w:t>
      </w:r>
      <w:r w:rsidR="0036681B" w:rsidRPr="004634E3">
        <w:rPr>
          <w:rFonts w:ascii="Times New Roman" w:hAnsi="Times New Roman" w:cs="Times New Roman"/>
          <w:color w:val="000000"/>
          <w:sz w:val="21"/>
          <w:szCs w:val="21"/>
          <w:lang w:val="en-US"/>
        </w:rPr>
        <w:t>costs.</w:t>
      </w:r>
      <w:r w:rsidR="0012236A" w:rsidRPr="004634E3">
        <w:rPr>
          <w:rFonts w:ascii="Times New Roman" w:hAnsi="Times New Roman" w:cs="Times New Roman"/>
          <w:color w:val="000000"/>
          <w:sz w:val="21"/>
          <w:szCs w:val="21"/>
          <w:lang w:val="en-US"/>
        </w:rPr>
        <w:t xml:space="preserve"> Period</w:t>
      </w:r>
      <w:r w:rsidR="00D17912" w:rsidRPr="004634E3">
        <w:rPr>
          <w:rFonts w:ascii="Times New Roman" w:hAnsi="Times New Roman" w:cs="Times New Roman"/>
          <w:color w:val="000000"/>
          <w:sz w:val="21"/>
          <w:szCs w:val="21"/>
          <w:lang w:val="en-US"/>
        </w:rPr>
        <w:t xml:space="preserve">. </w:t>
      </w:r>
      <w:r w:rsidR="0012236A" w:rsidRPr="004634E3">
        <w:rPr>
          <w:rFonts w:ascii="Times New Roman" w:hAnsi="Times New Roman" w:cs="Times New Roman"/>
          <w:color w:val="000000"/>
          <w:sz w:val="21"/>
          <w:szCs w:val="21"/>
          <w:lang w:val="en-US"/>
        </w:rPr>
        <w:t xml:space="preserve"> </w:t>
      </w:r>
      <w:r w:rsidR="00D17912" w:rsidRPr="004634E3">
        <w:rPr>
          <w:rFonts w:ascii="Times New Roman" w:hAnsi="Times New Roman" w:cs="Times New Roman"/>
          <w:color w:val="000000"/>
          <w:sz w:val="21"/>
          <w:szCs w:val="21"/>
          <w:lang w:val="en-US"/>
        </w:rPr>
        <w:t>W</w:t>
      </w:r>
      <w:r w:rsidR="0012236A" w:rsidRPr="004634E3">
        <w:rPr>
          <w:rFonts w:ascii="Times New Roman" w:hAnsi="Times New Roman" w:cs="Times New Roman"/>
          <w:color w:val="000000"/>
          <w:sz w:val="21"/>
          <w:szCs w:val="21"/>
          <w:lang w:val="en-US"/>
        </w:rPr>
        <w:t>ith improving schools as an afterthought</w:t>
      </w:r>
      <w:r w:rsidR="0005268E">
        <w:rPr>
          <w:rFonts w:ascii="Times New Roman" w:hAnsi="Times New Roman" w:cs="Times New Roman"/>
          <w:color w:val="000000"/>
          <w:sz w:val="21"/>
          <w:szCs w:val="21"/>
          <w:lang w:val="en-US"/>
        </w:rPr>
        <w:t>,</w:t>
      </w:r>
      <w:r w:rsidR="0012236A" w:rsidRPr="004634E3">
        <w:rPr>
          <w:rFonts w:ascii="Times New Roman" w:hAnsi="Times New Roman" w:cs="Times New Roman"/>
          <w:color w:val="000000"/>
          <w:sz w:val="21"/>
          <w:szCs w:val="21"/>
          <w:lang w:val="en-US"/>
        </w:rPr>
        <w:t xml:space="preserve"> if discussed at all; and the level of detail on how schools would improve is lacking</w:t>
      </w:r>
      <w:r w:rsidR="003B07D5">
        <w:rPr>
          <w:rFonts w:ascii="Times New Roman" w:hAnsi="Times New Roman" w:cs="Times New Roman"/>
          <w:color w:val="000000"/>
          <w:sz w:val="21"/>
          <w:szCs w:val="21"/>
          <w:lang w:val="en-US"/>
        </w:rPr>
        <w:t xml:space="preserve"> from the VPA’s perspective</w:t>
      </w:r>
      <w:r w:rsidR="0012236A" w:rsidRPr="004634E3">
        <w:rPr>
          <w:rFonts w:ascii="Times New Roman" w:hAnsi="Times New Roman" w:cs="Times New Roman"/>
          <w:color w:val="000000"/>
          <w:sz w:val="21"/>
          <w:szCs w:val="21"/>
          <w:lang w:val="en-US"/>
        </w:rPr>
        <w:t>.</w:t>
      </w:r>
      <w:r w:rsidR="0036681B" w:rsidRPr="004634E3">
        <w:rPr>
          <w:rFonts w:ascii="Times New Roman" w:hAnsi="Times New Roman" w:cs="Times New Roman"/>
          <w:color w:val="000000"/>
          <w:sz w:val="21"/>
          <w:szCs w:val="21"/>
          <w:lang w:val="en-US"/>
        </w:rPr>
        <w:t xml:space="preserve"> </w:t>
      </w:r>
      <w:r w:rsidR="003D033E">
        <w:rPr>
          <w:rFonts w:ascii="Times New Roman" w:hAnsi="Times New Roman" w:cs="Times New Roman"/>
          <w:color w:val="000000"/>
          <w:sz w:val="21"/>
          <w:szCs w:val="21"/>
          <w:lang w:val="en-US"/>
        </w:rPr>
        <w:t xml:space="preserve">We are </w:t>
      </w:r>
      <w:r w:rsidR="0036681B" w:rsidRPr="004634E3">
        <w:rPr>
          <w:rFonts w:ascii="Times New Roman" w:hAnsi="Times New Roman" w:cs="Times New Roman"/>
          <w:color w:val="000000"/>
          <w:sz w:val="21"/>
          <w:szCs w:val="21"/>
          <w:lang w:val="en-US"/>
        </w:rPr>
        <w:t xml:space="preserve">not saying that reducing cost is something we should discard – but cutting costs to simply cut costs is narrow and short term thinking. There are a number of cost drivers that Act 73 doesn’t appear to be addressing but that local school board’s and districts </w:t>
      </w:r>
      <w:r w:rsidR="00976C0B">
        <w:rPr>
          <w:rFonts w:ascii="Times New Roman" w:hAnsi="Times New Roman" w:cs="Times New Roman"/>
          <w:color w:val="000000"/>
          <w:sz w:val="21"/>
          <w:szCs w:val="21"/>
          <w:lang w:val="en-US"/>
        </w:rPr>
        <w:t>must contend with</w:t>
      </w:r>
      <w:r w:rsidR="0036681B" w:rsidRPr="004634E3">
        <w:rPr>
          <w:rFonts w:ascii="Times New Roman" w:hAnsi="Times New Roman" w:cs="Times New Roman"/>
          <w:color w:val="000000"/>
          <w:sz w:val="21"/>
          <w:szCs w:val="21"/>
          <w:lang w:val="en-US"/>
        </w:rPr>
        <w:t>. The biggest example of that is health care, but we also have the increased needs of students and schools responding to those needs with providing mental health services and other services within the school. School Districts are responding to the needs of their students – and at the same time being beat up in the media</w:t>
      </w:r>
      <w:r w:rsidR="00B42852">
        <w:rPr>
          <w:rFonts w:ascii="Times New Roman" w:hAnsi="Times New Roman" w:cs="Times New Roman"/>
          <w:color w:val="000000"/>
          <w:sz w:val="21"/>
          <w:szCs w:val="21"/>
          <w:lang w:val="en-US"/>
        </w:rPr>
        <w:t>,</w:t>
      </w:r>
      <w:r w:rsidR="0012236A" w:rsidRPr="004634E3">
        <w:rPr>
          <w:rFonts w:ascii="Times New Roman" w:hAnsi="Times New Roman" w:cs="Times New Roman"/>
          <w:color w:val="000000"/>
          <w:sz w:val="21"/>
          <w:szCs w:val="21"/>
          <w:lang w:val="en-US"/>
        </w:rPr>
        <w:t xml:space="preserve"> often by public officials who should know better,</w:t>
      </w:r>
      <w:r w:rsidR="0036681B" w:rsidRPr="004634E3">
        <w:rPr>
          <w:rFonts w:ascii="Times New Roman" w:hAnsi="Times New Roman" w:cs="Times New Roman"/>
          <w:color w:val="000000"/>
          <w:sz w:val="21"/>
          <w:szCs w:val="21"/>
          <w:lang w:val="en-US"/>
        </w:rPr>
        <w:t xml:space="preserve"> for increased costs to schools over which they have very little control. </w:t>
      </w:r>
    </w:p>
    <w:p w:rsidR="002F678F" w:rsidRPr="004634E3" w:rsidRDefault="002F678F" w:rsidP="005307F0">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color w:val="000000"/>
          <w:sz w:val="21"/>
          <w:szCs w:val="21"/>
          <w:lang w:val="en-US"/>
        </w:rPr>
        <w:t xml:space="preserve">I’d like to point out that we had a Commission for the Future of Public Education in Vermont that was supposed to take the lead in much of this work around education transformation and was supported by the General Assembly. That work was dismantled by the General Assembly after the Governor presented his 5 </w:t>
      </w:r>
      <w:proofErr w:type="spellStart"/>
      <w:r w:rsidRPr="004634E3">
        <w:rPr>
          <w:rFonts w:ascii="Times New Roman" w:hAnsi="Times New Roman" w:cs="Times New Roman"/>
          <w:color w:val="000000"/>
          <w:sz w:val="21"/>
          <w:szCs w:val="21"/>
          <w:lang w:val="en-US"/>
        </w:rPr>
        <w:t>megadistrict</w:t>
      </w:r>
      <w:proofErr w:type="spellEnd"/>
      <w:r w:rsidRPr="004634E3">
        <w:rPr>
          <w:rFonts w:ascii="Times New Roman" w:hAnsi="Times New Roman" w:cs="Times New Roman"/>
          <w:color w:val="000000"/>
          <w:sz w:val="21"/>
          <w:szCs w:val="21"/>
          <w:lang w:val="en-US"/>
        </w:rPr>
        <w:t xml:space="preserve"> plan. The Commission was focused on </w:t>
      </w:r>
      <w:r w:rsidR="00FA55E2" w:rsidRPr="004634E3">
        <w:rPr>
          <w:rFonts w:ascii="Times New Roman" w:hAnsi="Times New Roman" w:cs="Times New Roman"/>
          <w:color w:val="000000"/>
          <w:sz w:val="21"/>
          <w:szCs w:val="21"/>
          <w:lang w:val="en-US"/>
        </w:rPr>
        <w:t xml:space="preserve">Equity, Quality, and Sustainability &amp; Affordability. We still think those are the correct considerations but </w:t>
      </w:r>
      <w:r w:rsidR="003D033E">
        <w:rPr>
          <w:rFonts w:ascii="Times New Roman" w:hAnsi="Times New Roman" w:cs="Times New Roman"/>
          <w:color w:val="000000"/>
          <w:sz w:val="21"/>
          <w:szCs w:val="21"/>
          <w:lang w:val="en-US"/>
        </w:rPr>
        <w:t xml:space="preserve">are </w:t>
      </w:r>
      <w:r w:rsidR="00FA55E2" w:rsidRPr="004634E3">
        <w:rPr>
          <w:rFonts w:ascii="Times New Roman" w:hAnsi="Times New Roman" w:cs="Times New Roman"/>
          <w:color w:val="000000"/>
          <w:sz w:val="21"/>
          <w:szCs w:val="21"/>
          <w:lang w:val="en-US"/>
        </w:rPr>
        <w:t xml:space="preserve">worried that the </w:t>
      </w:r>
      <w:r w:rsidR="00B42852">
        <w:rPr>
          <w:rFonts w:ascii="Times New Roman" w:hAnsi="Times New Roman" w:cs="Times New Roman"/>
          <w:color w:val="000000"/>
          <w:sz w:val="21"/>
          <w:szCs w:val="21"/>
          <w:lang w:val="en-US"/>
        </w:rPr>
        <w:t>concern</w:t>
      </w:r>
      <w:r w:rsidR="00FA55E2" w:rsidRPr="004634E3">
        <w:rPr>
          <w:rFonts w:ascii="Times New Roman" w:hAnsi="Times New Roman" w:cs="Times New Roman"/>
          <w:color w:val="000000"/>
          <w:sz w:val="21"/>
          <w:szCs w:val="21"/>
          <w:lang w:val="en-US"/>
        </w:rPr>
        <w:t xml:space="preserve"> for affordability is clouding judgement; and </w:t>
      </w:r>
      <w:r w:rsidR="003D033E">
        <w:rPr>
          <w:rFonts w:ascii="Times New Roman" w:hAnsi="Times New Roman" w:cs="Times New Roman"/>
          <w:color w:val="000000"/>
          <w:sz w:val="21"/>
          <w:szCs w:val="21"/>
          <w:lang w:val="en-US"/>
        </w:rPr>
        <w:t xml:space="preserve">are </w:t>
      </w:r>
      <w:r w:rsidR="00FA55E2" w:rsidRPr="004634E3">
        <w:rPr>
          <w:rFonts w:ascii="Times New Roman" w:hAnsi="Times New Roman" w:cs="Times New Roman"/>
          <w:color w:val="000000"/>
          <w:sz w:val="21"/>
          <w:szCs w:val="21"/>
          <w:lang w:val="en-US"/>
        </w:rPr>
        <w:t xml:space="preserve">especially concerned that </w:t>
      </w:r>
      <w:r w:rsidR="003D033E">
        <w:rPr>
          <w:rFonts w:ascii="Times New Roman" w:hAnsi="Times New Roman" w:cs="Times New Roman"/>
          <w:color w:val="000000"/>
          <w:sz w:val="21"/>
          <w:szCs w:val="21"/>
          <w:lang w:val="en-US"/>
        </w:rPr>
        <w:t>we</w:t>
      </w:r>
      <w:r w:rsidR="00FA55E2" w:rsidRPr="004634E3">
        <w:rPr>
          <w:rFonts w:ascii="Times New Roman" w:hAnsi="Times New Roman" w:cs="Times New Roman"/>
          <w:color w:val="000000"/>
          <w:sz w:val="21"/>
          <w:szCs w:val="21"/>
          <w:lang w:val="en-US"/>
        </w:rPr>
        <w:t xml:space="preserve"> don’t really see how Act 73</w:t>
      </w:r>
      <w:r w:rsidR="00B42852">
        <w:rPr>
          <w:rFonts w:ascii="Times New Roman" w:hAnsi="Times New Roman" w:cs="Times New Roman"/>
          <w:color w:val="000000"/>
          <w:sz w:val="21"/>
          <w:szCs w:val="21"/>
          <w:lang w:val="en-US"/>
        </w:rPr>
        <w:t>,</w:t>
      </w:r>
      <w:r w:rsidR="00FA55E2" w:rsidRPr="004634E3">
        <w:rPr>
          <w:rFonts w:ascii="Times New Roman" w:hAnsi="Times New Roman" w:cs="Times New Roman"/>
          <w:color w:val="000000"/>
          <w:sz w:val="21"/>
          <w:szCs w:val="21"/>
          <w:lang w:val="en-US"/>
        </w:rPr>
        <w:t xml:space="preserve"> as it is currently configured</w:t>
      </w:r>
      <w:r w:rsidR="00B42852">
        <w:rPr>
          <w:rFonts w:ascii="Times New Roman" w:hAnsi="Times New Roman" w:cs="Times New Roman"/>
          <w:color w:val="000000"/>
          <w:sz w:val="21"/>
          <w:szCs w:val="21"/>
          <w:lang w:val="en-US"/>
        </w:rPr>
        <w:t>,</w:t>
      </w:r>
      <w:r w:rsidR="00FA55E2" w:rsidRPr="004634E3">
        <w:rPr>
          <w:rFonts w:ascii="Times New Roman" w:hAnsi="Times New Roman" w:cs="Times New Roman"/>
          <w:color w:val="000000"/>
          <w:sz w:val="21"/>
          <w:szCs w:val="21"/>
          <w:lang w:val="en-US"/>
        </w:rPr>
        <w:t xml:space="preserve"> is going to reduce costs without forcing some schools to cut key programming and forcing others schools to increase spending. </w:t>
      </w:r>
      <w:r w:rsidR="005D040A">
        <w:rPr>
          <w:rFonts w:ascii="Times New Roman" w:hAnsi="Times New Roman" w:cs="Times New Roman"/>
          <w:color w:val="000000"/>
          <w:sz w:val="21"/>
          <w:szCs w:val="21"/>
          <w:lang w:val="en-US"/>
        </w:rPr>
        <w:t xml:space="preserve">We believe this is a realization that the majority of the Redistricting Task Force concluded as well. </w:t>
      </w:r>
      <w:r w:rsidR="003D033E">
        <w:rPr>
          <w:rFonts w:ascii="Times New Roman" w:hAnsi="Times New Roman" w:cs="Times New Roman"/>
          <w:color w:val="000000"/>
          <w:sz w:val="21"/>
          <w:szCs w:val="21"/>
          <w:lang w:val="en-US"/>
        </w:rPr>
        <w:t xml:space="preserve">And for the record, </w:t>
      </w:r>
      <w:r w:rsidR="003D033E">
        <w:rPr>
          <w:rFonts w:ascii="Times New Roman" w:hAnsi="Times New Roman" w:cs="Times New Roman"/>
          <w:color w:val="000000"/>
          <w:sz w:val="21"/>
          <w:szCs w:val="21"/>
          <w:lang w:val="en-US"/>
        </w:rPr>
        <w:lastRenderedPageBreak/>
        <w:t xml:space="preserve">the VPA would like to state that we appreciate the work of that Task Force in a very compressed timeline. </w:t>
      </w:r>
    </w:p>
    <w:p w:rsidR="001F197E" w:rsidRPr="00B214C6" w:rsidRDefault="001F197E" w:rsidP="00B21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p>
    <w:p w:rsidR="00AC3239" w:rsidRPr="004634E3" w:rsidRDefault="00AC3239" w:rsidP="00AC3239">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i/>
          <w:iCs/>
          <w:color w:val="000000"/>
          <w:sz w:val="21"/>
          <w:szCs w:val="21"/>
          <w:lang w:val="en-US"/>
        </w:rPr>
        <w:t>Make decisions on what is best for students and the state overall in the</w:t>
      </w:r>
    </w:p>
    <w:p w:rsidR="00AC3239" w:rsidRPr="004634E3" w:rsidRDefault="00AC3239" w:rsidP="00AC32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i/>
          <w:iCs/>
          <w:color w:val="000000"/>
          <w:sz w:val="21"/>
          <w:szCs w:val="21"/>
          <w:lang w:val="en-US"/>
        </w:rPr>
        <w:t>long term (politically expedient decisions should be treated as enemies of</w:t>
      </w:r>
    </w:p>
    <w:p w:rsidR="00AC3239" w:rsidRPr="004634E3" w:rsidRDefault="00AC3239" w:rsidP="00AC32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i/>
          <w:iCs/>
          <w:color w:val="000000"/>
          <w:sz w:val="21"/>
          <w:szCs w:val="21"/>
          <w:lang w:val="en-US"/>
        </w:rPr>
        <w:t>what we are hoping to accomplish)</w:t>
      </w:r>
    </w:p>
    <w:p w:rsidR="005307F0" w:rsidRPr="004634E3" w:rsidRDefault="005307F0" w:rsidP="005307F0">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r w:rsidRPr="004634E3">
        <w:rPr>
          <w:rFonts w:ascii="Times New Roman" w:hAnsi="Times New Roman" w:cs="Times New Roman"/>
          <w:color w:val="000000"/>
          <w:sz w:val="21"/>
          <w:szCs w:val="21"/>
          <w:lang w:val="en-US"/>
        </w:rPr>
        <w:t>There is a concept we also use in leadership circles entitled Upstream Thinking. This is about planning ahead, not just responding to crisis situations. In Vermont, for perhaps decades</w:t>
      </w:r>
      <w:r w:rsidR="00B42852">
        <w:rPr>
          <w:rFonts w:ascii="Times New Roman" w:hAnsi="Times New Roman" w:cs="Times New Roman"/>
          <w:color w:val="000000"/>
          <w:sz w:val="21"/>
          <w:szCs w:val="21"/>
          <w:lang w:val="en-US"/>
        </w:rPr>
        <w:t>,</w:t>
      </w:r>
      <w:r w:rsidRPr="004634E3">
        <w:rPr>
          <w:rFonts w:ascii="Times New Roman" w:hAnsi="Times New Roman" w:cs="Times New Roman"/>
          <w:color w:val="000000"/>
          <w:sz w:val="21"/>
          <w:szCs w:val="21"/>
          <w:lang w:val="en-US"/>
        </w:rPr>
        <w:t xml:space="preserve"> we have been in crisis response mode; which could perhaps be called downstream thinking. </w:t>
      </w:r>
      <w:r w:rsidR="004E4F73" w:rsidRPr="004634E3">
        <w:rPr>
          <w:rFonts w:ascii="Times New Roman" w:hAnsi="Times New Roman" w:cs="Times New Roman"/>
          <w:color w:val="000000"/>
          <w:sz w:val="21"/>
          <w:szCs w:val="21"/>
          <w:lang w:val="en-US"/>
        </w:rPr>
        <w:t>We let health care become a crisis, we let housing become a crisis, we let population declin</w:t>
      </w:r>
      <w:r w:rsidR="003D033E">
        <w:rPr>
          <w:rFonts w:ascii="Times New Roman" w:hAnsi="Times New Roman" w:cs="Times New Roman"/>
          <w:color w:val="000000"/>
          <w:sz w:val="21"/>
          <w:szCs w:val="21"/>
          <w:lang w:val="en-US"/>
        </w:rPr>
        <w:t>e</w:t>
      </w:r>
      <w:r w:rsidR="004E4F73" w:rsidRPr="004634E3">
        <w:rPr>
          <w:rFonts w:ascii="Times New Roman" w:hAnsi="Times New Roman" w:cs="Times New Roman"/>
          <w:color w:val="000000"/>
          <w:sz w:val="21"/>
          <w:szCs w:val="21"/>
          <w:lang w:val="en-US"/>
        </w:rPr>
        <w:t xml:space="preserve"> become a crisis, </w:t>
      </w:r>
      <w:r w:rsidR="003C1395" w:rsidRPr="004634E3">
        <w:rPr>
          <w:rFonts w:ascii="Times New Roman" w:hAnsi="Times New Roman" w:cs="Times New Roman"/>
          <w:color w:val="000000"/>
          <w:sz w:val="21"/>
          <w:szCs w:val="21"/>
          <w:lang w:val="en-US"/>
        </w:rPr>
        <w:t xml:space="preserve">and then we try to respond to these crisis situations, </w:t>
      </w:r>
      <w:r w:rsidR="004E4F73" w:rsidRPr="004634E3">
        <w:rPr>
          <w:rFonts w:ascii="Times New Roman" w:hAnsi="Times New Roman" w:cs="Times New Roman"/>
          <w:color w:val="000000"/>
          <w:sz w:val="21"/>
          <w:szCs w:val="21"/>
          <w:lang w:val="en-US"/>
        </w:rPr>
        <w:t xml:space="preserve">and </w:t>
      </w:r>
      <w:r w:rsidR="003D033E">
        <w:rPr>
          <w:rFonts w:ascii="Times New Roman" w:hAnsi="Times New Roman" w:cs="Times New Roman"/>
          <w:color w:val="000000"/>
          <w:sz w:val="21"/>
          <w:szCs w:val="21"/>
          <w:lang w:val="en-US"/>
        </w:rPr>
        <w:t>we are</w:t>
      </w:r>
      <w:r w:rsidR="004E4F73" w:rsidRPr="004634E3">
        <w:rPr>
          <w:rFonts w:ascii="Times New Roman" w:hAnsi="Times New Roman" w:cs="Times New Roman"/>
          <w:color w:val="000000"/>
          <w:sz w:val="21"/>
          <w:szCs w:val="21"/>
          <w:lang w:val="en-US"/>
        </w:rPr>
        <w:t xml:space="preserve"> not blaming anyone for this downstream thinking but perhaps it is time to engage in some upstream thinking. </w:t>
      </w:r>
    </w:p>
    <w:p w:rsidR="005307F0" w:rsidRPr="004634E3" w:rsidRDefault="0036681B" w:rsidP="005307F0">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r w:rsidRPr="004634E3">
        <w:rPr>
          <w:rFonts w:ascii="Times New Roman" w:hAnsi="Times New Roman" w:cs="Times New Roman"/>
          <w:color w:val="000000"/>
          <w:sz w:val="21"/>
          <w:szCs w:val="21"/>
          <w:lang w:val="en-US"/>
        </w:rPr>
        <w:t xml:space="preserve">For example, </w:t>
      </w:r>
      <w:r w:rsidR="005307F0" w:rsidRPr="004634E3">
        <w:rPr>
          <w:rFonts w:ascii="Times New Roman" w:hAnsi="Times New Roman" w:cs="Times New Roman"/>
          <w:color w:val="000000"/>
          <w:sz w:val="21"/>
          <w:szCs w:val="21"/>
          <w:lang w:val="en-US"/>
        </w:rPr>
        <w:t xml:space="preserve">Senator Ram Hinsdale </w:t>
      </w:r>
      <w:r w:rsidRPr="004634E3">
        <w:rPr>
          <w:rFonts w:ascii="Times New Roman" w:hAnsi="Times New Roman" w:cs="Times New Roman"/>
          <w:color w:val="000000"/>
          <w:sz w:val="21"/>
          <w:szCs w:val="21"/>
          <w:lang w:val="en-US"/>
        </w:rPr>
        <w:t xml:space="preserve">recently </w:t>
      </w:r>
      <w:r w:rsidR="005307F0" w:rsidRPr="004634E3">
        <w:rPr>
          <w:rFonts w:ascii="Times New Roman" w:hAnsi="Times New Roman" w:cs="Times New Roman"/>
          <w:color w:val="000000"/>
          <w:sz w:val="21"/>
          <w:szCs w:val="21"/>
          <w:lang w:val="en-US"/>
        </w:rPr>
        <w:t>mentioned the General Assembly needs to dig into</w:t>
      </w:r>
      <w:r w:rsidR="004E4F73" w:rsidRPr="004634E3">
        <w:rPr>
          <w:rFonts w:ascii="Times New Roman" w:hAnsi="Times New Roman" w:cs="Times New Roman"/>
          <w:color w:val="000000"/>
          <w:sz w:val="21"/>
          <w:szCs w:val="21"/>
          <w:lang w:val="en-US"/>
        </w:rPr>
        <w:t xml:space="preserve"> school construction</w:t>
      </w:r>
      <w:r w:rsidR="005307F0" w:rsidRPr="004634E3">
        <w:rPr>
          <w:rFonts w:ascii="Times New Roman" w:hAnsi="Times New Roman" w:cs="Times New Roman"/>
          <w:color w:val="000000"/>
          <w:sz w:val="21"/>
          <w:szCs w:val="21"/>
          <w:lang w:val="en-US"/>
        </w:rPr>
        <w:t xml:space="preserve">. </w:t>
      </w:r>
      <w:r w:rsidR="00B214C6">
        <w:rPr>
          <w:rFonts w:ascii="Times New Roman" w:hAnsi="Times New Roman" w:cs="Times New Roman"/>
          <w:color w:val="000000"/>
          <w:sz w:val="21"/>
          <w:szCs w:val="21"/>
          <w:lang w:val="en-US"/>
        </w:rPr>
        <w:t>We</w:t>
      </w:r>
      <w:r w:rsidR="005307F0" w:rsidRPr="004634E3">
        <w:rPr>
          <w:rFonts w:ascii="Times New Roman" w:hAnsi="Times New Roman" w:cs="Times New Roman"/>
          <w:color w:val="000000"/>
          <w:sz w:val="21"/>
          <w:szCs w:val="21"/>
          <w:lang w:val="en-US"/>
        </w:rPr>
        <w:t xml:space="preserve"> completely agree. </w:t>
      </w:r>
      <w:r w:rsidR="004E4F73" w:rsidRPr="004634E3">
        <w:rPr>
          <w:rFonts w:ascii="Times New Roman" w:hAnsi="Times New Roman" w:cs="Times New Roman"/>
          <w:color w:val="000000"/>
          <w:sz w:val="21"/>
          <w:szCs w:val="21"/>
          <w:lang w:val="en-US"/>
        </w:rPr>
        <w:t xml:space="preserve">Let’s start planning for what our school infrastructure should look like and </w:t>
      </w:r>
      <w:r w:rsidR="00976C0B">
        <w:rPr>
          <w:rFonts w:ascii="Times New Roman" w:hAnsi="Times New Roman" w:cs="Times New Roman"/>
          <w:color w:val="000000"/>
          <w:sz w:val="21"/>
          <w:szCs w:val="21"/>
          <w:lang w:val="en-US"/>
        </w:rPr>
        <w:t>design from there</w:t>
      </w:r>
      <w:r w:rsidR="004E4F73" w:rsidRPr="004634E3">
        <w:rPr>
          <w:rFonts w:ascii="Times New Roman" w:hAnsi="Times New Roman" w:cs="Times New Roman"/>
          <w:color w:val="000000"/>
          <w:sz w:val="21"/>
          <w:szCs w:val="21"/>
          <w:lang w:val="en-US"/>
        </w:rPr>
        <w:t xml:space="preserve">. We can’t really effectively transform our educational system to a world class system with the terrible infrastructure we have now. We need to stop kicking the can on this and school </w:t>
      </w:r>
      <w:r w:rsidR="00976C0B">
        <w:rPr>
          <w:rFonts w:ascii="Times New Roman" w:hAnsi="Times New Roman" w:cs="Times New Roman"/>
          <w:color w:val="000000"/>
          <w:sz w:val="21"/>
          <w:szCs w:val="21"/>
          <w:lang w:val="en-US"/>
        </w:rPr>
        <w:t xml:space="preserve">construction </w:t>
      </w:r>
      <w:r w:rsidR="004E4F73" w:rsidRPr="004634E3">
        <w:rPr>
          <w:rFonts w:ascii="Times New Roman" w:hAnsi="Times New Roman" w:cs="Times New Roman"/>
          <w:color w:val="000000"/>
          <w:sz w:val="21"/>
          <w:szCs w:val="21"/>
          <w:lang w:val="en-US"/>
        </w:rPr>
        <w:t xml:space="preserve">funding needs to be part of any education transformation. </w:t>
      </w:r>
      <w:r w:rsidR="00CF6A8E" w:rsidRPr="004634E3">
        <w:rPr>
          <w:rFonts w:ascii="Times New Roman" w:hAnsi="Times New Roman" w:cs="Times New Roman"/>
          <w:color w:val="000000"/>
          <w:sz w:val="21"/>
          <w:szCs w:val="21"/>
          <w:lang w:val="en-US"/>
        </w:rPr>
        <w:t>I heard testimony earlier this week from the Bond Bank that our 6 billion dollar infrastructure deficit</w:t>
      </w:r>
      <w:r w:rsidR="005D040A">
        <w:rPr>
          <w:rFonts w:ascii="Times New Roman" w:hAnsi="Times New Roman" w:cs="Times New Roman"/>
          <w:color w:val="000000"/>
          <w:sz w:val="21"/>
          <w:szCs w:val="21"/>
          <w:lang w:val="en-US"/>
        </w:rPr>
        <w:t xml:space="preserve"> to bring school buildings to where we need them to safely be</w:t>
      </w:r>
      <w:r w:rsidR="00CF6A8E" w:rsidRPr="004634E3">
        <w:rPr>
          <w:rFonts w:ascii="Times New Roman" w:hAnsi="Times New Roman" w:cs="Times New Roman"/>
          <w:color w:val="000000"/>
          <w:sz w:val="21"/>
          <w:szCs w:val="21"/>
          <w:lang w:val="en-US"/>
        </w:rPr>
        <w:t xml:space="preserve"> is growing by around a quarter of a </w:t>
      </w:r>
      <w:r w:rsidR="005D040A">
        <w:rPr>
          <w:rFonts w:ascii="Times New Roman" w:hAnsi="Times New Roman" w:cs="Times New Roman"/>
          <w:color w:val="000000"/>
          <w:sz w:val="21"/>
          <w:szCs w:val="21"/>
          <w:lang w:val="en-US"/>
        </w:rPr>
        <w:t xml:space="preserve">billion </w:t>
      </w:r>
      <w:r w:rsidR="00CF6A8E" w:rsidRPr="004634E3">
        <w:rPr>
          <w:rFonts w:ascii="Times New Roman" w:hAnsi="Times New Roman" w:cs="Times New Roman"/>
          <w:color w:val="000000"/>
          <w:sz w:val="21"/>
          <w:szCs w:val="21"/>
          <w:lang w:val="en-US"/>
        </w:rPr>
        <w:t>dollars each year</w:t>
      </w:r>
      <w:r w:rsidR="005D040A">
        <w:rPr>
          <w:rFonts w:ascii="Times New Roman" w:hAnsi="Times New Roman" w:cs="Times New Roman"/>
          <w:color w:val="000000"/>
          <w:sz w:val="21"/>
          <w:szCs w:val="21"/>
          <w:lang w:val="en-US"/>
        </w:rPr>
        <w:t>!</w:t>
      </w:r>
      <w:r w:rsidR="00CF6A8E" w:rsidRPr="004634E3">
        <w:rPr>
          <w:rFonts w:ascii="Times New Roman" w:hAnsi="Times New Roman" w:cs="Times New Roman"/>
          <w:color w:val="000000"/>
          <w:sz w:val="21"/>
          <w:szCs w:val="21"/>
          <w:lang w:val="en-US"/>
        </w:rPr>
        <w:t xml:space="preserve"> And with</w:t>
      </w:r>
      <w:r w:rsidR="0006779F">
        <w:rPr>
          <w:rFonts w:ascii="Times New Roman" w:hAnsi="Times New Roman" w:cs="Times New Roman"/>
          <w:color w:val="000000"/>
          <w:sz w:val="21"/>
          <w:szCs w:val="21"/>
          <w:lang w:val="en-US"/>
        </w:rPr>
        <w:t xml:space="preserve"> ever</w:t>
      </w:r>
      <w:r w:rsidR="00CF6A8E" w:rsidRPr="004634E3">
        <w:rPr>
          <w:rFonts w:ascii="Times New Roman" w:hAnsi="Times New Roman" w:cs="Times New Roman"/>
          <w:color w:val="000000"/>
          <w:sz w:val="21"/>
          <w:szCs w:val="21"/>
          <w:lang w:val="en-US"/>
        </w:rPr>
        <w:t xml:space="preserve"> increas</w:t>
      </w:r>
      <w:r w:rsidR="0006779F">
        <w:rPr>
          <w:rFonts w:ascii="Times New Roman" w:hAnsi="Times New Roman" w:cs="Times New Roman"/>
          <w:color w:val="000000"/>
          <w:sz w:val="21"/>
          <w:szCs w:val="21"/>
          <w:lang w:val="en-US"/>
        </w:rPr>
        <w:t>ing</w:t>
      </w:r>
      <w:r w:rsidR="00CF6A8E" w:rsidRPr="004634E3">
        <w:rPr>
          <w:rFonts w:ascii="Times New Roman" w:hAnsi="Times New Roman" w:cs="Times New Roman"/>
          <w:color w:val="000000"/>
          <w:sz w:val="21"/>
          <w:szCs w:val="21"/>
          <w:lang w:val="en-US"/>
        </w:rPr>
        <w:t xml:space="preserve"> construction costs</w:t>
      </w:r>
      <w:r w:rsidR="0006779F">
        <w:rPr>
          <w:rFonts w:ascii="Times New Roman" w:hAnsi="Times New Roman" w:cs="Times New Roman"/>
          <w:color w:val="000000"/>
          <w:sz w:val="21"/>
          <w:szCs w:val="21"/>
          <w:lang w:val="en-US"/>
        </w:rPr>
        <w:t xml:space="preserve"> …</w:t>
      </w:r>
      <w:r w:rsidR="00CF6A8E" w:rsidRPr="004634E3">
        <w:rPr>
          <w:rFonts w:ascii="Times New Roman" w:hAnsi="Times New Roman" w:cs="Times New Roman"/>
          <w:color w:val="000000"/>
          <w:sz w:val="21"/>
          <w:szCs w:val="21"/>
          <w:lang w:val="en-US"/>
        </w:rPr>
        <w:t xml:space="preserve"> the longer we wait the harder it will be to construct safe, modern, and highly effective and efficient school facilities. </w:t>
      </w:r>
    </w:p>
    <w:p w:rsidR="0036681B" w:rsidRPr="004634E3" w:rsidRDefault="0036681B" w:rsidP="005307F0">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r w:rsidRPr="004634E3">
        <w:rPr>
          <w:rFonts w:ascii="Times New Roman" w:hAnsi="Times New Roman" w:cs="Times New Roman"/>
          <w:color w:val="000000"/>
          <w:sz w:val="21"/>
          <w:szCs w:val="21"/>
          <w:lang w:val="en-US"/>
        </w:rPr>
        <w:t xml:space="preserve">Another example is to streamline governance units in the state. In many places we have an outdated governance structure that ties Superintendent’s hands in terms of sharing staff and causes great redundancy for central office personnel and in many cases takes away opportunities for some students. </w:t>
      </w:r>
      <w:r w:rsidR="005D040A">
        <w:rPr>
          <w:rFonts w:ascii="Times New Roman" w:hAnsi="Times New Roman" w:cs="Times New Roman"/>
          <w:color w:val="000000"/>
          <w:sz w:val="21"/>
          <w:szCs w:val="21"/>
          <w:lang w:val="en-US"/>
        </w:rPr>
        <w:t xml:space="preserve">The governor is correct, 119 school districts is too many. However, getting to the “correct” number should be approached in a rational and surgical manner – using a scalpel approach to cutting instead of a chain saw approach. </w:t>
      </w:r>
    </w:p>
    <w:p w:rsidR="003C1395" w:rsidRPr="004634E3" w:rsidRDefault="003D033E" w:rsidP="005307F0">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 xml:space="preserve">A final example </w:t>
      </w:r>
      <w:r w:rsidR="00B214C6">
        <w:rPr>
          <w:rFonts w:ascii="Times New Roman" w:hAnsi="Times New Roman" w:cs="Times New Roman"/>
          <w:color w:val="000000"/>
          <w:sz w:val="21"/>
          <w:szCs w:val="21"/>
          <w:lang w:val="en-US"/>
        </w:rPr>
        <w:t xml:space="preserve">here </w:t>
      </w:r>
      <w:r>
        <w:rPr>
          <w:rFonts w:ascii="Times New Roman" w:hAnsi="Times New Roman" w:cs="Times New Roman"/>
          <w:color w:val="000000"/>
          <w:sz w:val="21"/>
          <w:szCs w:val="21"/>
          <w:lang w:val="en-US"/>
        </w:rPr>
        <w:t>is that we</w:t>
      </w:r>
      <w:r w:rsidR="003C1395" w:rsidRPr="004634E3">
        <w:rPr>
          <w:rFonts w:ascii="Times New Roman" w:hAnsi="Times New Roman" w:cs="Times New Roman"/>
          <w:color w:val="000000"/>
          <w:sz w:val="21"/>
          <w:szCs w:val="21"/>
          <w:lang w:val="en-US"/>
        </w:rPr>
        <w:t xml:space="preserve"> should</w:t>
      </w:r>
      <w:r>
        <w:rPr>
          <w:rFonts w:ascii="Times New Roman" w:hAnsi="Times New Roman" w:cs="Times New Roman"/>
          <w:color w:val="000000"/>
          <w:sz w:val="21"/>
          <w:szCs w:val="21"/>
          <w:lang w:val="en-US"/>
        </w:rPr>
        <w:t xml:space="preserve"> consider</w:t>
      </w:r>
      <w:r w:rsidR="003C1395" w:rsidRPr="004634E3">
        <w:rPr>
          <w:rFonts w:ascii="Times New Roman" w:hAnsi="Times New Roman" w:cs="Times New Roman"/>
          <w:color w:val="000000"/>
          <w:sz w:val="21"/>
          <w:szCs w:val="21"/>
          <w:lang w:val="en-US"/>
        </w:rPr>
        <w:t xml:space="preserve"> remov</w:t>
      </w:r>
      <w:r>
        <w:rPr>
          <w:rFonts w:ascii="Times New Roman" w:hAnsi="Times New Roman" w:cs="Times New Roman"/>
          <w:color w:val="000000"/>
          <w:sz w:val="21"/>
          <w:szCs w:val="21"/>
          <w:lang w:val="en-US"/>
        </w:rPr>
        <w:t>ing</w:t>
      </w:r>
      <w:r w:rsidR="003C1395" w:rsidRPr="004634E3">
        <w:rPr>
          <w:rFonts w:ascii="Times New Roman" w:hAnsi="Times New Roman" w:cs="Times New Roman"/>
          <w:color w:val="000000"/>
          <w:sz w:val="21"/>
          <w:szCs w:val="21"/>
          <w:lang w:val="en-US"/>
        </w:rPr>
        <w:t xml:space="preserve"> aspects of the education system that should be part of the general fund. The education fund is often used for political expedient decisions</w:t>
      </w:r>
      <w:r w:rsidR="00D17912" w:rsidRPr="004634E3">
        <w:rPr>
          <w:rFonts w:ascii="Times New Roman" w:hAnsi="Times New Roman" w:cs="Times New Roman"/>
          <w:color w:val="000000"/>
          <w:sz w:val="21"/>
          <w:szCs w:val="21"/>
          <w:lang w:val="en-US"/>
        </w:rPr>
        <w:t>, what</w:t>
      </w:r>
      <w:r w:rsidR="003C1395" w:rsidRPr="004634E3">
        <w:rPr>
          <w:rFonts w:ascii="Times New Roman" w:hAnsi="Times New Roman" w:cs="Times New Roman"/>
          <w:color w:val="000000"/>
          <w:sz w:val="21"/>
          <w:szCs w:val="21"/>
          <w:lang w:val="en-US"/>
        </w:rPr>
        <w:t xml:space="preserve"> we need to acknowledge </w:t>
      </w:r>
      <w:r w:rsidR="00D17912" w:rsidRPr="004634E3">
        <w:rPr>
          <w:rFonts w:ascii="Times New Roman" w:hAnsi="Times New Roman" w:cs="Times New Roman"/>
          <w:color w:val="000000"/>
          <w:sz w:val="21"/>
          <w:szCs w:val="21"/>
          <w:lang w:val="en-US"/>
        </w:rPr>
        <w:t xml:space="preserve">is </w:t>
      </w:r>
      <w:r w:rsidR="003C1395" w:rsidRPr="004634E3">
        <w:rPr>
          <w:rFonts w:ascii="Times New Roman" w:hAnsi="Times New Roman" w:cs="Times New Roman"/>
          <w:color w:val="000000"/>
          <w:sz w:val="21"/>
          <w:szCs w:val="21"/>
          <w:lang w:val="en-US"/>
        </w:rPr>
        <w:t xml:space="preserve">every time we add </w:t>
      </w:r>
      <w:r w:rsidR="00C617BD" w:rsidRPr="004634E3">
        <w:rPr>
          <w:rFonts w:ascii="Times New Roman" w:hAnsi="Times New Roman" w:cs="Times New Roman"/>
          <w:color w:val="000000"/>
          <w:sz w:val="21"/>
          <w:szCs w:val="21"/>
          <w:lang w:val="en-US"/>
        </w:rPr>
        <w:t>cost</w:t>
      </w:r>
      <w:r w:rsidR="003C1395" w:rsidRPr="004634E3">
        <w:rPr>
          <w:rFonts w:ascii="Times New Roman" w:hAnsi="Times New Roman" w:cs="Times New Roman"/>
          <w:color w:val="000000"/>
          <w:sz w:val="21"/>
          <w:szCs w:val="21"/>
          <w:lang w:val="en-US"/>
        </w:rPr>
        <w:t xml:space="preserve"> to the education </w:t>
      </w:r>
      <w:r w:rsidR="005D040A" w:rsidRPr="004634E3">
        <w:rPr>
          <w:rFonts w:ascii="Times New Roman" w:hAnsi="Times New Roman" w:cs="Times New Roman"/>
          <w:color w:val="000000"/>
          <w:sz w:val="21"/>
          <w:szCs w:val="21"/>
          <w:lang w:val="en-US"/>
        </w:rPr>
        <w:t>fund,</w:t>
      </w:r>
      <w:r w:rsidR="003C1395" w:rsidRPr="004634E3">
        <w:rPr>
          <w:rFonts w:ascii="Times New Roman" w:hAnsi="Times New Roman" w:cs="Times New Roman"/>
          <w:color w:val="000000"/>
          <w:sz w:val="21"/>
          <w:szCs w:val="21"/>
          <w:lang w:val="en-US"/>
        </w:rPr>
        <w:t xml:space="preserve"> we are increasing property taxes for Vermonters. There are some great things that we pay for in our education fund but we should either move them to the General Fund or stop blaming schools for increases to education spending: (e.g. teacher retirement, out of control health care costs,</w:t>
      </w:r>
      <w:r w:rsidR="005D040A">
        <w:rPr>
          <w:rFonts w:ascii="Times New Roman" w:hAnsi="Times New Roman" w:cs="Times New Roman"/>
          <w:color w:val="000000"/>
          <w:sz w:val="21"/>
          <w:szCs w:val="21"/>
          <w:lang w:val="en-US"/>
        </w:rPr>
        <w:t xml:space="preserve"> school resource officers, </w:t>
      </w:r>
      <w:r w:rsidR="003C1395" w:rsidRPr="004634E3">
        <w:rPr>
          <w:rFonts w:ascii="Times New Roman" w:hAnsi="Times New Roman" w:cs="Times New Roman"/>
          <w:color w:val="000000"/>
          <w:sz w:val="21"/>
          <w:szCs w:val="21"/>
          <w:lang w:val="en-US"/>
        </w:rPr>
        <w:t xml:space="preserve"> employees hired for student mental health needs, universal meals, - </w:t>
      </w:r>
      <w:r>
        <w:rPr>
          <w:rFonts w:ascii="Times New Roman" w:hAnsi="Times New Roman" w:cs="Times New Roman"/>
          <w:color w:val="000000"/>
          <w:sz w:val="21"/>
          <w:szCs w:val="21"/>
          <w:lang w:val="en-US"/>
        </w:rPr>
        <w:t>we are</w:t>
      </w:r>
      <w:r>
        <w:rPr>
          <w:rFonts w:ascii="Times New Roman" w:hAnsi="Times New Roman" w:cs="Times New Roman"/>
          <w:color w:val="000000"/>
          <w:sz w:val="21"/>
          <w:szCs w:val="21"/>
          <w:lang w:val="en-US"/>
        </w:rPr>
        <w:softHyphen/>
      </w:r>
      <w:r>
        <w:rPr>
          <w:rFonts w:ascii="Times New Roman" w:hAnsi="Times New Roman" w:cs="Times New Roman"/>
          <w:color w:val="000000"/>
          <w:sz w:val="21"/>
          <w:szCs w:val="21"/>
          <w:lang w:val="en-US"/>
        </w:rPr>
        <w:softHyphen/>
      </w:r>
      <w:r w:rsidR="003C1395" w:rsidRPr="004634E3">
        <w:rPr>
          <w:rFonts w:ascii="Times New Roman" w:hAnsi="Times New Roman" w:cs="Times New Roman"/>
          <w:color w:val="000000"/>
          <w:sz w:val="21"/>
          <w:szCs w:val="21"/>
          <w:lang w:val="en-US"/>
        </w:rPr>
        <w:t xml:space="preserve"> not suggesting cutting any of these things just that we stop blaming school districts for the costs</w:t>
      </w:r>
      <w:r w:rsidR="0006779F">
        <w:rPr>
          <w:rFonts w:ascii="Times New Roman" w:hAnsi="Times New Roman" w:cs="Times New Roman"/>
          <w:color w:val="000000"/>
          <w:sz w:val="21"/>
          <w:szCs w:val="21"/>
          <w:lang w:val="en-US"/>
        </w:rPr>
        <w:t xml:space="preserve"> associated with these state choices</w:t>
      </w:r>
      <w:r w:rsidR="003C1395" w:rsidRPr="004634E3">
        <w:rPr>
          <w:rFonts w:ascii="Times New Roman" w:hAnsi="Times New Roman" w:cs="Times New Roman"/>
          <w:color w:val="000000"/>
          <w:sz w:val="21"/>
          <w:szCs w:val="21"/>
          <w:lang w:val="en-US"/>
        </w:rPr>
        <w:t>)</w:t>
      </w:r>
    </w:p>
    <w:p w:rsidR="00EC00BE" w:rsidRPr="004634E3" w:rsidRDefault="00EC00BE" w:rsidP="00AC32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p>
    <w:p w:rsidR="00AC3239" w:rsidRPr="004634E3" w:rsidRDefault="00AC3239" w:rsidP="00AC3239">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i/>
          <w:iCs/>
          <w:color w:val="000000"/>
          <w:sz w:val="21"/>
          <w:szCs w:val="21"/>
          <w:lang w:val="en-US"/>
        </w:rPr>
        <w:t>Move toward governance systems that are streamlined, provide more</w:t>
      </w:r>
    </w:p>
    <w:p w:rsidR="00AC3239" w:rsidRPr="004634E3" w:rsidRDefault="00AC3239" w:rsidP="00AC32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i/>
          <w:iCs/>
          <w:color w:val="000000"/>
          <w:sz w:val="21"/>
          <w:szCs w:val="21"/>
          <w:lang w:val="en-US"/>
        </w:rPr>
        <w:t>opportunities for students, are cost effective, and are not redundant</w:t>
      </w:r>
    </w:p>
    <w:p w:rsidR="00491A86" w:rsidRPr="004634E3" w:rsidRDefault="00B12A40" w:rsidP="00B12A40">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color w:val="000000"/>
          <w:sz w:val="21"/>
          <w:szCs w:val="21"/>
          <w:lang w:val="en-US"/>
        </w:rPr>
        <w:t>We do think a voluntary and encouraged BOCES type of program</w:t>
      </w:r>
      <w:r w:rsidR="00491A86" w:rsidRPr="004634E3">
        <w:rPr>
          <w:rFonts w:ascii="Times New Roman" w:hAnsi="Times New Roman" w:cs="Times New Roman"/>
          <w:color w:val="000000"/>
          <w:sz w:val="21"/>
          <w:szCs w:val="21"/>
          <w:lang w:val="en-US"/>
        </w:rPr>
        <w:t>,</w:t>
      </w:r>
      <w:r w:rsidRPr="004634E3">
        <w:rPr>
          <w:rFonts w:ascii="Times New Roman" w:hAnsi="Times New Roman" w:cs="Times New Roman"/>
          <w:color w:val="000000"/>
          <w:sz w:val="21"/>
          <w:szCs w:val="21"/>
          <w:lang w:val="en-US"/>
        </w:rPr>
        <w:t xml:space="preserve"> as described in the Redistricting Task Force Report</w:t>
      </w:r>
      <w:r w:rsidR="003D033E">
        <w:rPr>
          <w:rFonts w:ascii="Times New Roman" w:hAnsi="Times New Roman" w:cs="Times New Roman"/>
          <w:color w:val="000000"/>
          <w:sz w:val="21"/>
          <w:szCs w:val="21"/>
          <w:lang w:val="en-US"/>
        </w:rPr>
        <w:t>,</w:t>
      </w:r>
      <w:r w:rsidRPr="004634E3">
        <w:rPr>
          <w:rFonts w:ascii="Times New Roman" w:hAnsi="Times New Roman" w:cs="Times New Roman"/>
          <w:color w:val="000000"/>
          <w:sz w:val="21"/>
          <w:szCs w:val="21"/>
          <w:lang w:val="en-US"/>
        </w:rPr>
        <w:t xml:space="preserve"> </w:t>
      </w:r>
      <w:r w:rsidR="00B214C6">
        <w:rPr>
          <w:rFonts w:ascii="Times New Roman" w:hAnsi="Times New Roman" w:cs="Times New Roman"/>
          <w:color w:val="000000"/>
          <w:sz w:val="21"/>
          <w:szCs w:val="21"/>
          <w:lang w:val="en-US"/>
        </w:rPr>
        <w:t xml:space="preserve">is something </w:t>
      </w:r>
      <w:r w:rsidR="002A3FE1" w:rsidRPr="004634E3">
        <w:rPr>
          <w:rFonts w:ascii="Times New Roman" w:hAnsi="Times New Roman" w:cs="Times New Roman"/>
          <w:color w:val="000000"/>
          <w:sz w:val="21"/>
          <w:szCs w:val="21"/>
          <w:lang w:val="en-US"/>
        </w:rPr>
        <w:t>we should lean into</w:t>
      </w:r>
      <w:r w:rsidR="00B214C6">
        <w:rPr>
          <w:rFonts w:ascii="Times New Roman" w:hAnsi="Times New Roman" w:cs="Times New Roman"/>
          <w:color w:val="000000"/>
          <w:sz w:val="21"/>
          <w:szCs w:val="21"/>
          <w:lang w:val="en-US"/>
        </w:rPr>
        <w:t>;</w:t>
      </w:r>
      <w:r w:rsidR="002A3FE1" w:rsidRPr="004634E3">
        <w:rPr>
          <w:rFonts w:ascii="Times New Roman" w:hAnsi="Times New Roman" w:cs="Times New Roman"/>
          <w:color w:val="000000"/>
          <w:sz w:val="21"/>
          <w:szCs w:val="21"/>
          <w:lang w:val="en-US"/>
        </w:rPr>
        <w:t xml:space="preserve"> voluntary</w:t>
      </w:r>
      <w:r w:rsidR="00491A86" w:rsidRPr="004634E3">
        <w:rPr>
          <w:rFonts w:ascii="Times New Roman" w:hAnsi="Times New Roman" w:cs="Times New Roman"/>
          <w:color w:val="000000"/>
          <w:sz w:val="21"/>
          <w:szCs w:val="21"/>
          <w:lang w:val="en-US"/>
        </w:rPr>
        <w:t xml:space="preserve"> mergers when and wherever school districts are willing to do so; the risk of this of course is adding more bureaucratic layers to an already highly bureaucratic governance system in many parts of the state. </w:t>
      </w:r>
      <w:r w:rsidR="003D033E">
        <w:rPr>
          <w:rFonts w:ascii="Times New Roman" w:hAnsi="Times New Roman" w:cs="Times New Roman"/>
          <w:color w:val="000000"/>
          <w:sz w:val="21"/>
          <w:szCs w:val="21"/>
          <w:lang w:val="en-US"/>
        </w:rPr>
        <w:t>And, it is unlikely that this is going to lead to immediate financial cost cutting which seems to be a major impetus as I’ve already stated.</w:t>
      </w:r>
    </w:p>
    <w:p w:rsidR="00EC00BE" w:rsidRPr="004634E3" w:rsidRDefault="00491A86" w:rsidP="00B12A40">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color w:val="000000"/>
          <w:sz w:val="21"/>
          <w:szCs w:val="21"/>
          <w:lang w:val="en-US"/>
        </w:rPr>
        <w:t>Moving from Supervisory Unions to School Districts</w:t>
      </w:r>
      <w:r w:rsidR="000A5AEA">
        <w:rPr>
          <w:rFonts w:ascii="Times New Roman" w:hAnsi="Times New Roman" w:cs="Times New Roman"/>
          <w:color w:val="000000"/>
          <w:sz w:val="21"/>
          <w:szCs w:val="21"/>
          <w:lang w:val="en-US"/>
        </w:rPr>
        <w:t xml:space="preserve"> for example</w:t>
      </w:r>
      <w:r w:rsidRPr="004634E3">
        <w:rPr>
          <w:rFonts w:ascii="Times New Roman" w:hAnsi="Times New Roman" w:cs="Times New Roman"/>
          <w:color w:val="000000"/>
          <w:sz w:val="21"/>
          <w:szCs w:val="21"/>
          <w:lang w:val="en-US"/>
        </w:rPr>
        <w:t xml:space="preserve"> would provide more opportunities for student</w:t>
      </w:r>
      <w:r w:rsidR="000A5AEA">
        <w:rPr>
          <w:rFonts w:ascii="Times New Roman" w:hAnsi="Times New Roman" w:cs="Times New Roman"/>
          <w:color w:val="000000"/>
          <w:sz w:val="21"/>
          <w:szCs w:val="21"/>
          <w:lang w:val="en-US"/>
        </w:rPr>
        <w:t>s</w:t>
      </w:r>
      <w:r w:rsidRPr="004634E3">
        <w:rPr>
          <w:rFonts w:ascii="Times New Roman" w:hAnsi="Times New Roman" w:cs="Times New Roman"/>
          <w:color w:val="000000"/>
          <w:sz w:val="21"/>
          <w:szCs w:val="21"/>
          <w:lang w:val="en-US"/>
        </w:rPr>
        <w:t xml:space="preserve">, are less redundant and are more cost effective in general. </w:t>
      </w:r>
      <w:r w:rsidR="000A5AEA">
        <w:rPr>
          <w:rFonts w:ascii="Times New Roman" w:hAnsi="Times New Roman" w:cs="Times New Roman"/>
          <w:color w:val="000000"/>
          <w:sz w:val="21"/>
          <w:szCs w:val="21"/>
          <w:lang w:val="en-US"/>
        </w:rPr>
        <w:t xml:space="preserve">There would </w:t>
      </w:r>
      <w:r w:rsidR="000A5AEA">
        <w:rPr>
          <w:rFonts w:ascii="Times New Roman" w:hAnsi="Times New Roman" w:cs="Times New Roman"/>
          <w:color w:val="000000"/>
          <w:sz w:val="21"/>
          <w:szCs w:val="21"/>
          <w:lang w:val="en-US"/>
        </w:rPr>
        <w:lastRenderedPageBreak/>
        <w:t>need to be a lot of work done to make this happen</w:t>
      </w:r>
      <w:r w:rsidR="002A3FE1" w:rsidRPr="004634E3">
        <w:rPr>
          <w:rFonts w:ascii="Times New Roman" w:hAnsi="Times New Roman" w:cs="Times New Roman"/>
          <w:color w:val="000000"/>
          <w:sz w:val="21"/>
          <w:szCs w:val="21"/>
          <w:lang w:val="en-US"/>
        </w:rPr>
        <w:t xml:space="preserve"> </w:t>
      </w:r>
      <w:r w:rsidR="000A5AEA">
        <w:rPr>
          <w:rFonts w:ascii="Times New Roman" w:hAnsi="Times New Roman" w:cs="Times New Roman"/>
          <w:color w:val="000000"/>
          <w:sz w:val="21"/>
          <w:szCs w:val="21"/>
          <w:lang w:val="en-US"/>
        </w:rPr>
        <w:t>and we understand the Governor’s desire to have less school districts</w:t>
      </w:r>
      <w:r w:rsidR="003D033E">
        <w:rPr>
          <w:rFonts w:ascii="Times New Roman" w:hAnsi="Times New Roman" w:cs="Times New Roman"/>
          <w:color w:val="000000"/>
          <w:sz w:val="21"/>
          <w:szCs w:val="21"/>
          <w:lang w:val="en-US"/>
        </w:rPr>
        <w:t xml:space="preserve"> and recognize that this idea has merit. However, the devil is in the detail and we don’t think forcing systems that have never worked together into new larger districts will be received well by Vermonters, will save substantial finances in the short term, and we worry that forced mergers will further dysregulate a fragile educational delivery system.</w:t>
      </w:r>
    </w:p>
    <w:p w:rsidR="00491A86" w:rsidRPr="00CC6FA3" w:rsidRDefault="00491A86" w:rsidP="00B101AA">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CC6FA3">
        <w:rPr>
          <w:rFonts w:ascii="Times New Roman" w:hAnsi="Times New Roman" w:cs="Times New Roman"/>
          <w:color w:val="000000"/>
          <w:sz w:val="21"/>
          <w:szCs w:val="21"/>
          <w:lang w:val="en-US"/>
        </w:rPr>
        <w:t xml:space="preserve">Supervisory Unions </w:t>
      </w:r>
      <w:r w:rsidRPr="00CC6FA3">
        <w:rPr>
          <w:rFonts w:ascii="Times New Roman" w:hAnsi="Times New Roman" w:cs="Times New Roman"/>
          <w:color w:val="000000"/>
          <w:sz w:val="21"/>
          <w:szCs w:val="21"/>
          <w:u w:val="single"/>
          <w:lang w:val="en-US"/>
        </w:rPr>
        <w:t>if forced to merge</w:t>
      </w:r>
      <w:r w:rsidRPr="00CC6FA3">
        <w:rPr>
          <w:rFonts w:ascii="Times New Roman" w:hAnsi="Times New Roman" w:cs="Times New Roman"/>
          <w:color w:val="000000"/>
          <w:sz w:val="21"/>
          <w:szCs w:val="21"/>
          <w:lang w:val="en-US"/>
        </w:rPr>
        <w:t xml:space="preserve"> </w:t>
      </w:r>
      <w:r w:rsidR="000A5AEA" w:rsidRPr="00CC6FA3">
        <w:rPr>
          <w:rFonts w:ascii="Times New Roman" w:hAnsi="Times New Roman" w:cs="Times New Roman"/>
          <w:color w:val="000000"/>
          <w:sz w:val="21"/>
          <w:szCs w:val="21"/>
          <w:lang w:val="en-US"/>
        </w:rPr>
        <w:t xml:space="preserve">their current structures into school districts making up the same members </w:t>
      </w:r>
      <w:r w:rsidRPr="00CC6FA3">
        <w:rPr>
          <w:rFonts w:ascii="Times New Roman" w:hAnsi="Times New Roman" w:cs="Times New Roman"/>
          <w:color w:val="000000"/>
          <w:sz w:val="21"/>
          <w:szCs w:val="21"/>
          <w:lang w:val="en-US"/>
        </w:rPr>
        <w:t>would at least have neighbors within their existing structure that have worked together in many areas which would make merger much smoother. These Supervisory Union’s that already have working relationships could become School Districts which are more efficient than Supervisory Unions – we are only suggesting this type of merger construct if the General Assembly continues to support forced mergers as are contemplated in Act 73.</w:t>
      </w:r>
      <w:r w:rsidR="00CC6FA3" w:rsidRPr="00CC6FA3">
        <w:rPr>
          <w:rFonts w:ascii="Times New Roman" w:hAnsi="Times New Roman" w:cs="Times New Roman"/>
          <w:color w:val="000000"/>
          <w:sz w:val="21"/>
          <w:szCs w:val="21"/>
          <w:lang w:val="en-US"/>
        </w:rPr>
        <w:t xml:space="preserve"> By doing this, you might also get bigger districts that are willing to create bigger governance structures voluntarily as a next step. </w:t>
      </w:r>
    </w:p>
    <w:p w:rsidR="00B12A40" w:rsidRPr="004634E3" w:rsidRDefault="00B12A40" w:rsidP="002A3FE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080"/>
        <w:rPr>
          <w:rFonts w:ascii="Times New Roman" w:hAnsi="Times New Roman" w:cs="Times New Roman"/>
          <w:i/>
          <w:iCs/>
          <w:color w:val="000000"/>
          <w:sz w:val="21"/>
          <w:szCs w:val="21"/>
          <w:lang w:val="en-US"/>
        </w:rPr>
      </w:pPr>
    </w:p>
    <w:p w:rsidR="00AC3239" w:rsidRPr="004634E3" w:rsidRDefault="00AC3239" w:rsidP="00AC3239">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i/>
          <w:iCs/>
          <w:color w:val="000000"/>
          <w:sz w:val="21"/>
          <w:szCs w:val="21"/>
          <w:lang w:val="en-US"/>
        </w:rPr>
      </w:pPr>
      <w:r w:rsidRPr="004634E3">
        <w:rPr>
          <w:rFonts w:ascii="Times New Roman" w:hAnsi="Times New Roman" w:cs="Times New Roman"/>
          <w:i/>
          <w:iCs/>
          <w:color w:val="000000"/>
          <w:sz w:val="21"/>
          <w:szCs w:val="21"/>
          <w:lang w:val="en-US"/>
        </w:rPr>
        <w:t>Remove 4000-8000 language and substitute 1000-4000</w:t>
      </w:r>
    </w:p>
    <w:p w:rsidR="00D944C4" w:rsidRPr="0006779F" w:rsidRDefault="00D944C4" w:rsidP="00001BD0">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r w:rsidRPr="0006779F">
        <w:rPr>
          <w:rFonts w:ascii="Times New Roman" w:hAnsi="Times New Roman" w:cs="Times New Roman"/>
          <w:color w:val="000000"/>
          <w:sz w:val="21"/>
          <w:szCs w:val="21"/>
          <w:lang w:val="en-US"/>
        </w:rPr>
        <w:t>The 4000-8000 language doesn’t seem to have any research related basis for rural states, like Vermont.</w:t>
      </w:r>
      <w:r w:rsidR="004E4F73" w:rsidRPr="0006779F">
        <w:rPr>
          <w:rFonts w:ascii="Times New Roman" w:hAnsi="Times New Roman" w:cs="Times New Roman"/>
          <w:color w:val="000000"/>
          <w:sz w:val="21"/>
          <w:szCs w:val="21"/>
          <w:lang w:val="en-US"/>
        </w:rPr>
        <w:t xml:space="preserve"> </w:t>
      </w:r>
      <w:r w:rsidR="0036681B" w:rsidRPr="0006779F">
        <w:rPr>
          <w:rFonts w:ascii="Times New Roman" w:hAnsi="Times New Roman" w:cs="Times New Roman"/>
          <w:color w:val="000000"/>
          <w:sz w:val="21"/>
          <w:szCs w:val="21"/>
          <w:lang w:val="en-US"/>
        </w:rPr>
        <w:t xml:space="preserve">And perhaps there should be no number language at all. </w:t>
      </w:r>
      <w:r w:rsidR="004E4F73" w:rsidRPr="0006779F">
        <w:rPr>
          <w:rFonts w:ascii="Times New Roman" w:hAnsi="Times New Roman" w:cs="Times New Roman"/>
          <w:color w:val="000000"/>
          <w:sz w:val="21"/>
          <w:szCs w:val="21"/>
          <w:lang w:val="en-US"/>
        </w:rPr>
        <w:t xml:space="preserve">It seems to derive from out-of-state consultants looking at a perfect cookie cutter system which is not something that we have in our state. </w:t>
      </w:r>
      <w:r w:rsidRPr="0006779F">
        <w:rPr>
          <w:rFonts w:ascii="Times New Roman" w:hAnsi="Times New Roman" w:cs="Times New Roman"/>
          <w:color w:val="000000"/>
          <w:sz w:val="21"/>
          <w:szCs w:val="21"/>
          <w:lang w:val="en-US"/>
        </w:rPr>
        <w:t xml:space="preserve"> If the General Assembly decides to continue with the approach of forced consolidation</w:t>
      </w:r>
      <w:r w:rsidR="000A5AEA" w:rsidRPr="0006779F">
        <w:rPr>
          <w:rFonts w:ascii="Times New Roman" w:hAnsi="Times New Roman" w:cs="Times New Roman"/>
          <w:color w:val="000000"/>
          <w:sz w:val="21"/>
          <w:szCs w:val="21"/>
          <w:lang w:val="en-US"/>
        </w:rPr>
        <w:t xml:space="preserve"> and decides there needs to be a number of students target for a new district</w:t>
      </w:r>
      <w:r w:rsidRPr="0006779F">
        <w:rPr>
          <w:rFonts w:ascii="Times New Roman" w:hAnsi="Times New Roman" w:cs="Times New Roman"/>
          <w:color w:val="000000"/>
          <w:sz w:val="21"/>
          <w:szCs w:val="21"/>
          <w:lang w:val="en-US"/>
        </w:rPr>
        <w:t xml:space="preserve">, I strongly suggest moving to 1000-4000 language. If you did that, the vast majority of school districts would at least be allowed to work with neighbors that they already have working relationships with. This will be critical as we look to align policy, contracts, compensation, etc. Schools that are already in a district of at least 1000 students could be encouraged to join neighbors to create larger districts when and where it makes sense to do so. </w:t>
      </w:r>
      <w:r w:rsidR="0036681B" w:rsidRPr="0006779F">
        <w:rPr>
          <w:rFonts w:ascii="Times New Roman" w:hAnsi="Times New Roman" w:cs="Times New Roman"/>
          <w:color w:val="000000"/>
          <w:sz w:val="21"/>
          <w:szCs w:val="21"/>
          <w:lang w:val="en-US"/>
        </w:rPr>
        <w:t>This would move us from 119 districts to 50 or so</w:t>
      </w:r>
      <w:r w:rsidR="000A5AEA" w:rsidRPr="0006779F">
        <w:rPr>
          <w:rFonts w:ascii="Times New Roman" w:hAnsi="Times New Roman" w:cs="Times New Roman"/>
          <w:color w:val="000000"/>
          <w:sz w:val="21"/>
          <w:szCs w:val="21"/>
          <w:lang w:val="en-US"/>
        </w:rPr>
        <w:t xml:space="preserve"> immediately</w:t>
      </w:r>
      <w:r w:rsidR="0036681B" w:rsidRPr="0006779F">
        <w:rPr>
          <w:rFonts w:ascii="Times New Roman" w:hAnsi="Times New Roman" w:cs="Times New Roman"/>
          <w:color w:val="000000"/>
          <w:sz w:val="21"/>
          <w:szCs w:val="21"/>
          <w:lang w:val="en-US"/>
        </w:rPr>
        <w:t xml:space="preserve">. There would be lots of work to </w:t>
      </w:r>
      <w:r w:rsidR="0006779F">
        <w:rPr>
          <w:rFonts w:ascii="Times New Roman" w:hAnsi="Times New Roman" w:cs="Times New Roman"/>
          <w:color w:val="000000"/>
          <w:sz w:val="21"/>
          <w:szCs w:val="21"/>
          <w:lang w:val="en-US"/>
        </w:rPr>
        <w:t xml:space="preserve">accomplish this type of governance consolidation, </w:t>
      </w:r>
      <w:r w:rsidR="0036681B" w:rsidRPr="0006779F">
        <w:rPr>
          <w:rFonts w:ascii="Times New Roman" w:hAnsi="Times New Roman" w:cs="Times New Roman"/>
          <w:color w:val="000000"/>
          <w:sz w:val="21"/>
          <w:szCs w:val="21"/>
          <w:lang w:val="en-US"/>
        </w:rPr>
        <w:t xml:space="preserve"> but </w:t>
      </w:r>
      <w:r w:rsidR="0006779F">
        <w:rPr>
          <w:rFonts w:ascii="Times New Roman" w:hAnsi="Times New Roman" w:cs="Times New Roman"/>
          <w:color w:val="000000"/>
          <w:sz w:val="21"/>
          <w:szCs w:val="21"/>
          <w:lang w:val="en-US"/>
        </w:rPr>
        <w:t xml:space="preserve">it would be much more manageable than trying </w:t>
      </w:r>
      <w:r w:rsidR="0036681B" w:rsidRPr="0006779F">
        <w:rPr>
          <w:rFonts w:ascii="Times New Roman" w:hAnsi="Times New Roman" w:cs="Times New Roman"/>
          <w:color w:val="000000"/>
          <w:sz w:val="21"/>
          <w:szCs w:val="21"/>
          <w:lang w:val="en-US"/>
        </w:rPr>
        <w:t xml:space="preserve">to form </w:t>
      </w:r>
      <w:r w:rsidR="0006779F">
        <w:rPr>
          <w:rFonts w:ascii="Times New Roman" w:hAnsi="Times New Roman" w:cs="Times New Roman"/>
          <w:color w:val="000000"/>
          <w:sz w:val="21"/>
          <w:szCs w:val="21"/>
          <w:lang w:val="en-US"/>
        </w:rPr>
        <w:t>larger</w:t>
      </w:r>
      <w:r w:rsidR="0036681B" w:rsidRPr="0006779F">
        <w:rPr>
          <w:rFonts w:ascii="Times New Roman" w:hAnsi="Times New Roman" w:cs="Times New Roman"/>
          <w:color w:val="000000"/>
          <w:sz w:val="21"/>
          <w:szCs w:val="21"/>
          <w:lang w:val="en-US"/>
        </w:rPr>
        <w:t xml:space="preserve"> districts </w:t>
      </w:r>
      <w:r w:rsidR="0006779F">
        <w:rPr>
          <w:rFonts w:ascii="Times New Roman" w:hAnsi="Times New Roman" w:cs="Times New Roman"/>
          <w:color w:val="000000"/>
          <w:sz w:val="21"/>
          <w:szCs w:val="21"/>
          <w:lang w:val="en-US"/>
        </w:rPr>
        <w:t xml:space="preserve">consisting </w:t>
      </w:r>
      <w:r w:rsidR="0036681B" w:rsidRPr="0006779F">
        <w:rPr>
          <w:rFonts w:ascii="Times New Roman" w:hAnsi="Times New Roman" w:cs="Times New Roman"/>
          <w:color w:val="000000"/>
          <w:sz w:val="21"/>
          <w:szCs w:val="21"/>
          <w:lang w:val="en-US"/>
        </w:rPr>
        <w:t xml:space="preserve">of </w:t>
      </w:r>
      <w:r w:rsidR="0006779F">
        <w:rPr>
          <w:rFonts w:ascii="Times New Roman" w:hAnsi="Times New Roman" w:cs="Times New Roman"/>
          <w:color w:val="000000"/>
          <w:sz w:val="21"/>
          <w:szCs w:val="21"/>
          <w:lang w:val="en-US"/>
        </w:rPr>
        <w:t xml:space="preserve">many smaller </w:t>
      </w:r>
      <w:r w:rsidR="0036681B" w:rsidRPr="0006779F">
        <w:rPr>
          <w:rFonts w:ascii="Times New Roman" w:hAnsi="Times New Roman" w:cs="Times New Roman"/>
          <w:color w:val="000000"/>
          <w:sz w:val="21"/>
          <w:szCs w:val="21"/>
          <w:lang w:val="en-US"/>
        </w:rPr>
        <w:t>school</w:t>
      </w:r>
      <w:r w:rsidR="0006779F">
        <w:rPr>
          <w:rFonts w:ascii="Times New Roman" w:hAnsi="Times New Roman" w:cs="Times New Roman"/>
          <w:color w:val="000000"/>
          <w:sz w:val="21"/>
          <w:szCs w:val="21"/>
          <w:lang w:val="en-US"/>
        </w:rPr>
        <w:t xml:space="preserve"> districts</w:t>
      </w:r>
      <w:r w:rsidR="0036681B" w:rsidRPr="0006779F">
        <w:rPr>
          <w:rFonts w:ascii="Times New Roman" w:hAnsi="Times New Roman" w:cs="Times New Roman"/>
          <w:color w:val="000000"/>
          <w:sz w:val="21"/>
          <w:szCs w:val="21"/>
          <w:lang w:val="en-US"/>
        </w:rPr>
        <w:t xml:space="preserve"> that have had no working relationship together</w:t>
      </w:r>
      <w:r w:rsidR="0006779F">
        <w:rPr>
          <w:rFonts w:ascii="Times New Roman" w:hAnsi="Times New Roman" w:cs="Times New Roman"/>
          <w:color w:val="000000"/>
          <w:sz w:val="21"/>
          <w:szCs w:val="21"/>
          <w:lang w:val="en-US"/>
        </w:rPr>
        <w:t xml:space="preserve"> prior to being forced to consolidate</w:t>
      </w:r>
      <w:r w:rsidR="0036681B" w:rsidRPr="0006779F">
        <w:rPr>
          <w:rFonts w:ascii="Times New Roman" w:hAnsi="Times New Roman" w:cs="Times New Roman"/>
          <w:color w:val="000000"/>
          <w:sz w:val="21"/>
          <w:szCs w:val="21"/>
          <w:lang w:val="en-US"/>
        </w:rPr>
        <w:t xml:space="preserve">. </w:t>
      </w:r>
    </w:p>
    <w:p w:rsidR="00AA38B1" w:rsidRPr="004634E3" w:rsidRDefault="00AA38B1" w:rsidP="00AA38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p>
    <w:p w:rsidR="00AA38B1" w:rsidRPr="004634E3" w:rsidRDefault="00AA38B1" w:rsidP="00AA38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p>
    <w:p w:rsidR="00AA38B1" w:rsidRPr="004634E3" w:rsidRDefault="00AA38B1" w:rsidP="00AA38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r w:rsidRPr="004634E3">
        <w:rPr>
          <w:rFonts w:ascii="Times New Roman" w:hAnsi="Times New Roman" w:cs="Times New Roman"/>
          <w:color w:val="000000"/>
          <w:sz w:val="21"/>
          <w:szCs w:val="21"/>
          <w:lang w:val="en-US"/>
        </w:rPr>
        <w:t>Foundation Formula</w:t>
      </w:r>
      <w:r w:rsidR="00B82466" w:rsidRPr="004634E3">
        <w:rPr>
          <w:rFonts w:ascii="Times New Roman" w:hAnsi="Times New Roman" w:cs="Times New Roman"/>
          <w:color w:val="000000"/>
          <w:sz w:val="21"/>
          <w:szCs w:val="21"/>
          <w:lang w:val="en-US"/>
        </w:rPr>
        <w:t xml:space="preserve"> Comments</w:t>
      </w:r>
      <w:r w:rsidRPr="004634E3">
        <w:rPr>
          <w:rFonts w:ascii="Times New Roman" w:hAnsi="Times New Roman" w:cs="Times New Roman"/>
          <w:color w:val="000000"/>
          <w:sz w:val="21"/>
          <w:szCs w:val="21"/>
          <w:lang w:val="en-US"/>
        </w:rPr>
        <w:t>:</w:t>
      </w:r>
    </w:p>
    <w:p w:rsidR="00AA38B1" w:rsidRPr="004634E3" w:rsidRDefault="00B82466" w:rsidP="00AA38B1">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r w:rsidRPr="004634E3">
        <w:rPr>
          <w:rFonts w:ascii="Times New Roman" w:hAnsi="Times New Roman" w:cs="Times New Roman"/>
          <w:color w:val="000000"/>
          <w:sz w:val="21"/>
          <w:szCs w:val="21"/>
          <w:lang w:val="en-US"/>
        </w:rPr>
        <w:t xml:space="preserve">I’ve talked to a number of Superintendents, Board Members, Business Managers, and of course principals and assistant principals. I’ve not heard any that support the idea of five or some such similar number of districts for the entire state.  I’m </w:t>
      </w:r>
      <w:r w:rsidR="001F197E">
        <w:rPr>
          <w:rFonts w:ascii="Times New Roman" w:hAnsi="Times New Roman" w:cs="Times New Roman"/>
          <w:color w:val="000000"/>
          <w:sz w:val="21"/>
          <w:szCs w:val="21"/>
          <w:lang w:val="en-US"/>
        </w:rPr>
        <w:t xml:space="preserve">certainly </w:t>
      </w:r>
      <w:r w:rsidRPr="004634E3">
        <w:rPr>
          <w:rFonts w:ascii="Times New Roman" w:hAnsi="Times New Roman" w:cs="Times New Roman"/>
          <w:color w:val="000000"/>
          <w:sz w:val="21"/>
          <w:szCs w:val="21"/>
          <w:lang w:val="en-US"/>
        </w:rPr>
        <w:t xml:space="preserve">not 100% opposed to a Foundation Formula but I am really worried about unintended consequences and I don’t believe all members of the General Assembly, much less Vermont citizens have any understanding of potential concerns. </w:t>
      </w:r>
      <w:r w:rsidR="005A413D" w:rsidRPr="004634E3">
        <w:rPr>
          <w:rFonts w:ascii="Times New Roman" w:hAnsi="Times New Roman" w:cs="Times New Roman"/>
          <w:color w:val="000000"/>
          <w:sz w:val="21"/>
          <w:szCs w:val="21"/>
          <w:lang w:val="en-US"/>
        </w:rPr>
        <w:t xml:space="preserve">My understanding of the Administration’s approach to the Foundation Formula is that the scale they proposed – or something similar (e.g. 4000-8000 students) is necessary to make the foundation formula scheme work. Many of us fear that moving to systems of this size, and perhaps more importantly, trying to combine numerous government entities into new ones may completely dismantle the system. The combining of employee contracts, policies, governance procedures, </w:t>
      </w:r>
      <w:r w:rsidR="00AF143E">
        <w:rPr>
          <w:rFonts w:ascii="Times New Roman" w:hAnsi="Times New Roman" w:cs="Times New Roman"/>
          <w:color w:val="000000"/>
          <w:sz w:val="21"/>
          <w:szCs w:val="21"/>
          <w:lang w:val="en-US"/>
        </w:rPr>
        <w:t>school b</w:t>
      </w:r>
      <w:r w:rsidR="005A413D" w:rsidRPr="004634E3">
        <w:rPr>
          <w:rFonts w:ascii="Times New Roman" w:hAnsi="Times New Roman" w:cs="Times New Roman"/>
          <w:color w:val="000000"/>
          <w:sz w:val="21"/>
          <w:szCs w:val="21"/>
          <w:lang w:val="en-US"/>
        </w:rPr>
        <w:t>oard construct is</w:t>
      </w:r>
      <w:r w:rsidR="00AF143E">
        <w:rPr>
          <w:rFonts w:ascii="Times New Roman" w:hAnsi="Times New Roman" w:cs="Times New Roman"/>
          <w:color w:val="000000"/>
          <w:sz w:val="21"/>
          <w:szCs w:val="21"/>
          <w:lang w:val="en-US"/>
        </w:rPr>
        <w:t xml:space="preserve"> all</w:t>
      </w:r>
      <w:r w:rsidR="005A413D" w:rsidRPr="004634E3">
        <w:rPr>
          <w:rFonts w:ascii="Times New Roman" w:hAnsi="Times New Roman" w:cs="Times New Roman"/>
          <w:color w:val="000000"/>
          <w:sz w:val="21"/>
          <w:szCs w:val="21"/>
          <w:lang w:val="en-US"/>
        </w:rPr>
        <w:t xml:space="preserve"> time consuming and very difficult work. </w:t>
      </w:r>
      <w:r w:rsidR="0012236A" w:rsidRPr="004634E3">
        <w:rPr>
          <w:rFonts w:ascii="Times New Roman" w:hAnsi="Times New Roman" w:cs="Times New Roman"/>
          <w:color w:val="000000"/>
          <w:sz w:val="21"/>
          <w:szCs w:val="21"/>
          <w:lang w:val="en-US"/>
        </w:rPr>
        <w:t>Giving federal concerns in education, our school employees are nervous about the future and feeling a little beat up. The more we can do to stabilize the system the better.</w:t>
      </w:r>
    </w:p>
    <w:p w:rsidR="00B82466" w:rsidRPr="004634E3" w:rsidRDefault="005A413D" w:rsidP="00AA38B1">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r w:rsidRPr="004634E3">
        <w:rPr>
          <w:rFonts w:ascii="Times New Roman" w:hAnsi="Times New Roman" w:cs="Times New Roman"/>
          <w:color w:val="000000"/>
          <w:sz w:val="21"/>
          <w:szCs w:val="21"/>
          <w:lang w:val="en-US"/>
        </w:rPr>
        <w:lastRenderedPageBreak/>
        <w:t xml:space="preserve">However, if we just impose a foundation formula (with no regionally differences accounted for) without finding scale, </w:t>
      </w:r>
      <w:r w:rsidR="008702B3" w:rsidRPr="004634E3">
        <w:rPr>
          <w:rFonts w:ascii="Times New Roman" w:hAnsi="Times New Roman" w:cs="Times New Roman"/>
          <w:color w:val="000000"/>
          <w:sz w:val="21"/>
          <w:szCs w:val="21"/>
          <w:lang w:val="en-US"/>
        </w:rPr>
        <w:t xml:space="preserve">is </w:t>
      </w:r>
      <w:r w:rsidRPr="004634E3">
        <w:rPr>
          <w:rFonts w:ascii="Times New Roman" w:hAnsi="Times New Roman" w:cs="Times New Roman"/>
          <w:color w:val="000000"/>
          <w:sz w:val="21"/>
          <w:szCs w:val="21"/>
          <w:lang w:val="en-US"/>
        </w:rPr>
        <w:t xml:space="preserve">the math </w:t>
      </w:r>
      <w:r w:rsidR="008702B3" w:rsidRPr="004634E3">
        <w:rPr>
          <w:rFonts w:ascii="Times New Roman" w:hAnsi="Times New Roman" w:cs="Times New Roman"/>
          <w:color w:val="000000"/>
          <w:sz w:val="21"/>
          <w:szCs w:val="21"/>
          <w:lang w:val="en-US"/>
        </w:rPr>
        <w:t>actually</w:t>
      </w:r>
      <w:r w:rsidRPr="004634E3">
        <w:rPr>
          <w:rFonts w:ascii="Times New Roman" w:hAnsi="Times New Roman" w:cs="Times New Roman"/>
          <w:color w:val="000000"/>
          <w:sz w:val="21"/>
          <w:szCs w:val="21"/>
          <w:lang w:val="en-US"/>
        </w:rPr>
        <w:t xml:space="preserve"> going to work</w:t>
      </w:r>
      <w:r w:rsidR="008702B3" w:rsidRPr="004634E3">
        <w:rPr>
          <w:rFonts w:ascii="Times New Roman" w:hAnsi="Times New Roman" w:cs="Times New Roman"/>
          <w:color w:val="000000"/>
          <w:sz w:val="21"/>
          <w:szCs w:val="21"/>
          <w:lang w:val="en-US"/>
        </w:rPr>
        <w:t>?</w:t>
      </w:r>
      <w:r w:rsidRPr="004634E3">
        <w:rPr>
          <w:rFonts w:ascii="Times New Roman" w:hAnsi="Times New Roman" w:cs="Times New Roman"/>
          <w:color w:val="000000"/>
          <w:sz w:val="21"/>
          <w:szCs w:val="21"/>
          <w:lang w:val="en-US"/>
        </w:rPr>
        <w:t xml:space="preserve"> </w:t>
      </w:r>
      <w:r w:rsidR="00DC670D">
        <w:rPr>
          <w:rFonts w:ascii="Times New Roman" w:hAnsi="Times New Roman" w:cs="Times New Roman"/>
          <w:color w:val="000000"/>
          <w:sz w:val="21"/>
          <w:szCs w:val="21"/>
          <w:lang w:val="en-US"/>
        </w:rPr>
        <w:t xml:space="preserve">We really need to see modeling and the impacts. </w:t>
      </w:r>
      <w:r w:rsidR="008702B3" w:rsidRPr="004634E3">
        <w:rPr>
          <w:rFonts w:ascii="Times New Roman" w:hAnsi="Times New Roman" w:cs="Times New Roman"/>
          <w:color w:val="000000"/>
          <w:sz w:val="21"/>
          <w:szCs w:val="21"/>
          <w:lang w:val="en-US"/>
        </w:rPr>
        <w:t>W</w:t>
      </w:r>
      <w:r w:rsidRPr="004634E3">
        <w:rPr>
          <w:rFonts w:ascii="Times New Roman" w:hAnsi="Times New Roman" w:cs="Times New Roman"/>
          <w:color w:val="000000"/>
          <w:sz w:val="21"/>
          <w:szCs w:val="21"/>
          <w:lang w:val="en-US"/>
        </w:rPr>
        <w:t xml:space="preserve">ill </w:t>
      </w:r>
      <w:r w:rsidR="008702B3" w:rsidRPr="004634E3">
        <w:rPr>
          <w:rFonts w:ascii="Times New Roman" w:hAnsi="Times New Roman" w:cs="Times New Roman"/>
          <w:color w:val="000000"/>
          <w:sz w:val="21"/>
          <w:szCs w:val="21"/>
          <w:lang w:val="en-US"/>
        </w:rPr>
        <w:t xml:space="preserve">we </w:t>
      </w:r>
      <w:r w:rsidRPr="004634E3">
        <w:rPr>
          <w:rFonts w:ascii="Times New Roman" w:hAnsi="Times New Roman" w:cs="Times New Roman"/>
          <w:color w:val="000000"/>
          <w:sz w:val="21"/>
          <w:szCs w:val="21"/>
          <w:lang w:val="en-US"/>
        </w:rPr>
        <w:t>have places that will have a lot more money to spend on education … but many of their citizens will not be able to afford their taxes;  will</w:t>
      </w:r>
      <w:r w:rsidR="008702B3" w:rsidRPr="004634E3">
        <w:rPr>
          <w:rFonts w:ascii="Times New Roman" w:hAnsi="Times New Roman" w:cs="Times New Roman"/>
          <w:color w:val="000000"/>
          <w:sz w:val="21"/>
          <w:szCs w:val="21"/>
          <w:lang w:val="en-US"/>
        </w:rPr>
        <w:t xml:space="preserve"> it</w:t>
      </w:r>
      <w:r w:rsidRPr="004634E3">
        <w:rPr>
          <w:rFonts w:ascii="Times New Roman" w:hAnsi="Times New Roman" w:cs="Times New Roman"/>
          <w:color w:val="000000"/>
          <w:sz w:val="21"/>
          <w:szCs w:val="21"/>
          <w:lang w:val="en-US"/>
        </w:rPr>
        <w:t xml:space="preserve"> be</w:t>
      </w:r>
      <w:r w:rsidR="008702B3" w:rsidRPr="004634E3">
        <w:rPr>
          <w:rFonts w:ascii="Times New Roman" w:hAnsi="Times New Roman" w:cs="Times New Roman"/>
          <w:color w:val="000000"/>
          <w:sz w:val="21"/>
          <w:szCs w:val="21"/>
          <w:lang w:val="en-US"/>
        </w:rPr>
        <w:t>come</w:t>
      </w:r>
      <w:r w:rsidRPr="004634E3">
        <w:rPr>
          <w:rFonts w:ascii="Times New Roman" w:hAnsi="Times New Roman" w:cs="Times New Roman"/>
          <w:color w:val="000000"/>
          <w:sz w:val="21"/>
          <w:szCs w:val="21"/>
          <w:lang w:val="en-US"/>
        </w:rPr>
        <w:t xml:space="preserve"> much worse than it is no</w:t>
      </w:r>
      <w:r w:rsidR="0036681B" w:rsidRPr="004634E3">
        <w:rPr>
          <w:rFonts w:ascii="Times New Roman" w:hAnsi="Times New Roman" w:cs="Times New Roman"/>
          <w:color w:val="000000"/>
          <w:sz w:val="21"/>
          <w:szCs w:val="21"/>
          <w:lang w:val="en-US"/>
        </w:rPr>
        <w:t>w</w:t>
      </w:r>
      <w:r w:rsidRPr="004634E3">
        <w:rPr>
          <w:rFonts w:ascii="Times New Roman" w:hAnsi="Times New Roman" w:cs="Times New Roman"/>
          <w:color w:val="000000"/>
          <w:sz w:val="21"/>
          <w:szCs w:val="21"/>
          <w:lang w:val="en-US"/>
        </w:rPr>
        <w:t xml:space="preserve"> in many parts of the state</w:t>
      </w:r>
      <w:r w:rsidR="008702B3" w:rsidRPr="004634E3">
        <w:rPr>
          <w:rFonts w:ascii="Times New Roman" w:hAnsi="Times New Roman" w:cs="Times New Roman"/>
          <w:color w:val="000000"/>
          <w:sz w:val="21"/>
          <w:szCs w:val="21"/>
          <w:lang w:val="en-US"/>
        </w:rPr>
        <w:t xml:space="preserve">? I’ve been assured that this won’t happen but I am still worried about it. </w:t>
      </w:r>
      <w:r w:rsidRPr="004634E3">
        <w:rPr>
          <w:rFonts w:ascii="Times New Roman" w:hAnsi="Times New Roman" w:cs="Times New Roman"/>
          <w:color w:val="000000"/>
          <w:sz w:val="21"/>
          <w:szCs w:val="21"/>
          <w:lang w:val="en-US"/>
        </w:rPr>
        <w:t xml:space="preserve"> Conversely, </w:t>
      </w:r>
      <w:r w:rsidR="000A5AEA">
        <w:rPr>
          <w:rFonts w:ascii="Times New Roman" w:hAnsi="Times New Roman" w:cs="Times New Roman"/>
          <w:color w:val="000000"/>
          <w:sz w:val="21"/>
          <w:szCs w:val="21"/>
          <w:lang w:val="en-US"/>
        </w:rPr>
        <w:t>will we</w:t>
      </w:r>
      <w:r w:rsidRPr="004634E3">
        <w:rPr>
          <w:rFonts w:ascii="Times New Roman" w:hAnsi="Times New Roman" w:cs="Times New Roman"/>
          <w:color w:val="000000"/>
          <w:sz w:val="21"/>
          <w:szCs w:val="21"/>
          <w:lang w:val="en-US"/>
        </w:rPr>
        <w:t xml:space="preserve"> have parts of the state in many cases that already have larger classrooms than average –in Chittenden County</w:t>
      </w:r>
      <w:r w:rsidR="008702B3" w:rsidRPr="004634E3">
        <w:rPr>
          <w:rFonts w:ascii="Times New Roman" w:hAnsi="Times New Roman" w:cs="Times New Roman"/>
          <w:color w:val="000000"/>
          <w:sz w:val="21"/>
          <w:szCs w:val="21"/>
          <w:lang w:val="en-US"/>
        </w:rPr>
        <w:t xml:space="preserve"> for example</w:t>
      </w:r>
      <w:r w:rsidRPr="004634E3">
        <w:rPr>
          <w:rFonts w:ascii="Times New Roman" w:hAnsi="Times New Roman" w:cs="Times New Roman"/>
          <w:color w:val="000000"/>
          <w:sz w:val="21"/>
          <w:szCs w:val="21"/>
          <w:lang w:val="en-US"/>
        </w:rPr>
        <w:t>, that will be forced to make many cuts to program</w:t>
      </w:r>
      <w:r w:rsidR="0036681B" w:rsidRPr="004634E3">
        <w:rPr>
          <w:rFonts w:ascii="Times New Roman" w:hAnsi="Times New Roman" w:cs="Times New Roman"/>
          <w:color w:val="000000"/>
          <w:sz w:val="21"/>
          <w:szCs w:val="21"/>
          <w:lang w:val="en-US"/>
        </w:rPr>
        <w:t>s</w:t>
      </w:r>
      <w:r w:rsidRPr="004634E3">
        <w:rPr>
          <w:rFonts w:ascii="Times New Roman" w:hAnsi="Times New Roman" w:cs="Times New Roman"/>
          <w:color w:val="000000"/>
          <w:sz w:val="21"/>
          <w:szCs w:val="21"/>
          <w:lang w:val="en-US"/>
        </w:rPr>
        <w:t xml:space="preserve"> to get to the Foundation Formula number (what we are calling the Educational Opportunity Payment)</w:t>
      </w:r>
      <w:r w:rsidR="0036681B" w:rsidRPr="004634E3">
        <w:rPr>
          <w:rFonts w:ascii="Times New Roman" w:hAnsi="Times New Roman" w:cs="Times New Roman"/>
          <w:color w:val="000000"/>
          <w:sz w:val="21"/>
          <w:szCs w:val="21"/>
          <w:lang w:val="en-US"/>
        </w:rPr>
        <w:t xml:space="preserve">. </w:t>
      </w:r>
      <w:r w:rsidR="008702B3" w:rsidRPr="004634E3">
        <w:rPr>
          <w:rFonts w:ascii="Times New Roman" w:hAnsi="Times New Roman" w:cs="Times New Roman"/>
          <w:color w:val="000000"/>
          <w:sz w:val="21"/>
          <w:szCs w:val="21"/>
          <w:lang w:val="en-US"/>
        </w:rPr>
        <w:t xml:space="preserve">Many of these school districts have already made significant cuts to personnel and programming and </w:t>
      </w:r>
      <w:r w:rsidR="00B0411A">
        <w:rPr>
          <w:rFonts w:ascii="Times New Roman" w:hAnsi="Times New Roman" w:cs="Times New Roman"/>
          <w:color w:val="000000"/>
          <w:sz w:val="21"/>
          <w:szCs w:val="21"/>
          <w:lang w:val="en-US"/>
        </w:rPr>
        <w:t>we are</w:t>
      </w:r>
      <w:r w:rsidR="008702B3" w:rsidRPr="004634E3">
        <w:rPr>
          <w:rFonts w:ascii="Times New Roman" w:hAnsi="Times New Roman" w:cs="Times New Roman"/>
          <w:color w:val="000000"/>
          <w:sz w:val="21"/>
          <w:szCs w:val="21"/>
          <w:lang w:val="en-US"/>
        </w:rPr>
        <w:t xml:space="preserve"> </w:t>
      </w:r>
      <w:r w:rsidR="00DC670D">
        <w:rPr>
          <w:rFonts w:ascii="Times New Roman" w:hAnsi="Times New Roman" w:cs="Times New Roman"/>
          <w:color w:val="000000"/>
          <w:sz w:val="21"/>
          <w:szCs w:val="21"/>
          <w:lang w:val="en-US"/>
        </w:rPr>
        <w:t xml:space="preserve">already </w:t>
      </w:r>
      <w:r w:rsidR="008702B3" w:rsidRPr="004634E3">
        <w:rPr>
          <w:rFonts w:ascii="Times New Roman" w:hAnsi="Times New Roman" w:cs="Times New Roman"/>
          <w:color w:val="000000"/>
          <w:sz w:val="21"/>
          <w:szCs w:val="21"/>
          <w:lang w:val="en-US"/>
        </w:rPr>
        <w:t>worried about the impact to kids</w:t>
      </w:r>
      <w:r w:rsidR="00DC670D">
        <w:rPr>
          <w:rFonts w:ascii="Times New Roman" w:hAnsi="Times New Roman" w:cs="Times New Roman"/>
          <w:color w:val="000000"/>
          <w:sz w:val="21"/>
          <w:szCs w:val="21"/>
          <w:lang w:val="en-US"/>
        </w:rPr>
        <w:t xml:space="preserve"> and don’t see how we will improve students’ lives by cutting programs and opportunities from them</w:t>
      </w:r>
      <w:r w:rsidR="008702B3" w:rsidRPr="004634E3">
        <w:rPr>
          <w:rFonts w:ascii="Times New Roman" w:hAnsi="Times New Roman" w:cs="Times New Roman"/>
          <w:color w:val="000000"/>
          <w:sz w:val="21"/>
          <w:szCs w:val="21"/>
          <w:lang w:val="en-US"/>
        </w:rPr>
        <w:t xml:space="preserve">. </w:t>
      </w:r>
    </w:p>
    <w:p w:rsidR="0012236A" w:rsidRPr="004634E3" w:rsidRDefault="0012236A" w:rsidP="001223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1"/>
          <w:szCs w:val="21"/>
          <w:lang w:val="en-US"/>
        </w:rPr>
      </w:pPr>
    </w:p>
    <w:p w:rsidR="00026D95" w:rsidRDefault="005D040A" w:rsidP="001223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080"/>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Wherever the General Assembly ends up with final decisions and the Governor passes something into law, the VPA will support the implementation process consistent with our overall miss</w:t>
      </w:r>
      <w:r w:rsidR="00026D95">
        <w:rPr>
          <w:rFonts w:ascii="Times New Roman" w:hAnsi="Times New Roman" w:cs="Times New Roman"/>
          <w:color w:val="000000"/>
          <w:sz w:val="21"/>
          <w:szCs w:val="21"/>
          <w:lang w:val="en-US"/>
        </w:rPr>
        <w:t>ion</w:t>
      </w:r>
      <w:r>
        <w:rPr>
          <w:rFonts w:ascii="Times New Roman" w:hAnsi="Times New Roman" w:cs="Times New Roman"/>
          <w:color w:val="000000"/>
          <w:sz w:val="21"/>
          <w:szCs w:val="21"/>
          <w:lang w:val="en-US"/>
        </w:rPr>
        <w:t xml:space="preserve"> </w:t>
      </w:r>
      <w:r w:rsidR="00026D95">
        <w:rPr>
          <w:rFonts w:ascii="Times New Roman" w:hAnsi="Times New Roman" w:cs="Times New Roman"/>
          <w:color w:val="000000"/>
          <w:sz w:val="21"/>
          <w:szCs w:val="21"/>
          <w:lang w:val="en-US"/>
        </w:rPr>
        <w:t xml:space="preserve">and goals to uphold the public mission of schools to provide equitable learning opportunities for all Vermont students. </w:t>
      </w:r>
    </w:p>
    <w:p w:rsidR="00026D95" w:rsidRDefault="00026D95" w:rsidP="001223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080"/>
        <w:rPr>
          <w:rFonts w:ascii="Times New Roman" w:hAnsi="Times New Roman" w:cs="Times New Roman"/>
          <w:color w:val="000000"/>
          <w:sz w:val="21"/>
          <w:szCs w:val="21"/>
          <w:lang w:val="en-US"/>
        </w:rPr>
      </w:pPr>
    </w:p>
    <w:p w:rsidR="0012236A" w:rsidRPr="004634E3" w:rsidRDefault="0012236A" w:rsidP="001223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080"/>
        <w:rPr>
          <w:rFonts w:ascii="Times New Roman" w:hAnsi="Times New Roman" w:cs="Times New Roman"/>
          <w:color w:val="000000"/>
          <w:sz w:val="21"/>
          <w:szCs w:val="21"/>
          <w:lang w:val="en-US"/>
        </w:rPr>
      </w:pPr>
      <w:r w:rsidRPr="004634E3">
        <w:rPr>
          <w:rFonts w:ascii="Times New Roman" w:hAnsi="Times New Roman" w:cs="Times New Roman"/>
          <w:color w:val="000000"/>
          <w:sz w:val="21"/>
          <w:szCs w:val="21"/>
          <w:lang w:val="en-US"/>
        </w:rPr>
        <w:t>Respectfully submitted and looking forward to further conversation.</w:t>
      </w:r>
    </w:p>
    <w:p w:rsidR="0012236A" w:rsidRPr="004634E3" w:rsidRDefault="0012236A" w:rsidP="001223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080"/>
        <w:rPr>
          <w:rFonts w:ascii="Times New Roman" w:hAnsi="Times New Roman" w:cs="Times New Roman"/>
          <w:color w:val="000000"/>
          <w:sz w:val="21"/>
          <w:szCs w:val="21"/>
          <w:lang w:val="en-US"/>
        </w:rPr>
      </w:pPr>
    </w:p>
    <w:p w:rsidR="0012236A" w:rsidRPr="004634E3" w:rsidRDefault="0012236A" w:rsidP="001223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080"/>
        <w:rPr>
          <w:rFonts w:ascii="Times New Roman" w:hAnsi="Times New Roman" w:cs="Times New Roman"/>
          <w:color w:val="000000"/>
          <w:sz w:val="21"/>
          <w:szCs w:val="21"/>
          <w:lang w:val="en-US"/>
        </w:rPr>
      </w:pPr>
    </w:p>
    <w:p w:rsidR="0012236A" w:rsidRPr="004634E3" w:rsidRDefault="0012236A" w:rsidP="001223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080"/>
        <w:rPr>
          <w:rFonts w:ascii="Times New Roman" w:hAnsi="Times New Roman" w:cs="Times New Roman"/>
          <w:color w:val="000000"/>
          <w:sz w:val="21"/>
          <w:szCs w:val="21"/>
          <w:lang w:val="en-US"/>
        </w:rPr>
      </w:pPr>
      <w:r w:rsidRPr="004634E3">
        <w:rPr>
          <w:rFonts w:ascii="Times New Roman" w:hAnsi="Times New Roman" w:cs="Times New Roman"/>
          <w:color w:val="000000"/>
          <w:sz w:val="21"/>
          <w:szCs w:val="21"/>
          <w:lang w:val="en-US"/>
        </w:rPr>
        <w:t>Jay Nichols</w:t>
      </w:r>
    </w:p>
    <w:sectPr w:rsidR="0012236A" w:rsidRPr="004634E3">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5D6B" w:rsidRDefault="00A95D6B">
      <w:pPr>
        <w:spacing w:line="240" w:lineRule="auto"/>
      </w:pPr>
      <w:r>
        <w:separator/>
      </w:r>
    </w:p>
  </w:endnote>
  <w:endnote w:type="continuationSeparator" w:id="0">
    <w:p w:rsidR="00A95D6B" w:rsidRDefault="00A95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Bodoni">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5CB" w:rsidRDefault="0020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5CB" w:rsidRDefault="00202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5CB" w:rsidRDefault="0020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5D6B" w:rsidRDefault="00A95D6B">
      <w:pPr>
        <w:spacing w:line="240" w:lineRule="auto"/>
      </w:pPr>
      <w:r>
        <w:separator/>
      </w:r>
    </w:p>
  </w:footnote>
  <w:footnote w:type="continuationSeparator" w:id="0">
    <w:p w:rsidR="00A95D6B" w:rsidRDefault="00A95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4A6" w:rsidRDefault="002A1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21B2" w:rsidRDefault="00000000">
    <w:pPr>
      <w:rPr>
        <w:rFonts w:ascii="Montserrat" w:eastAsia="Montserrat" w:hAnsi="Montserrat" w:cs="Montserrat"/>
      </w:rPr>
    </w:pPr>
    <w:r>
      <w:tab/>
    </w:r>
    <w:r w:rsidR="002A14A6">
      <w:t xml:space="preserve">           </w:t>
    </w:r>
    <w:r>
      <w:rPr>
        <w:rFonts w:ascii="Montserrat" w:eastAsia="Montserrat" w:hAnsi="Montserrat" w:cs="Montserrat"/>
      </w:rPr>
      <w:t>Two Prospect Street, Suite 3</w:t>
    </w:r>
    <w:r>
      <w:rPr>
        <w:rFonts w:ascii="Montserrat" w:eastAsia="Montserrat" w:hAnsi="Montserrat" w:cs="Montserrat"/>
      </w:rPr>
      <w:tab/>
    </w:r>
    <w:r>
      <w:rPr>
        <w:noProof/>
      </w:rPr>
      <w:drawing>
        <wp:anchor distT="114300" distB="114300" distL="114300" distR="114300" simplePos="0" relativeHeight="251658240" behindDoc="0" locked="0" layoutInCell="1" hidden="0" allowOverlap="1">
          <wp:simplePos x="0" y="0"/>
          <wp:positionH relativeFrom="column">
            <wp:posOffset>-266699</wp:posOffset>
          </wp:positionH>
          <wp:positionV relativeFrom="paragraph">
            <wp:posOffset>-95249</wp:posOffset>
          </wp:positionV>
          <wp:extent cx="3098286" cy="104298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9935" t="35737" r="7371" b="36858"/>
                  <a:stretch>
                    <a:fillRect/>
                  </a:stretch>
                </pic:blipFill>
                <pic:spPr>
                  <a:xfrm>
                    <a:off x="0" y="0"/>
                    <a:ext cx="3098286" cy="1042988"/>
                  </a:xfrm>
                  <a:prstGeom prst="rect">
                    <a:avLst/>
                  </a:prstGeom>
                  <a:ln/>
                </pic:spPr>
              </pic:pic>
            </a:graphicData>
          </a:graphic>
        </wp:anchor>
      </w:drawing>
    </w:r>
  </w:p>
  <w:p w:rsidR="004B21B2" w:rsidRDefault="00000000">
    <w:pPr>
      <w:rPr>
        <w:rFonts w:ascii="Montserrat" w:eastAsia="Montserrat" w:hAnsi="Montserrat" w:cs="Montserrat"/>
      </w:rPr>
    </w:pPr>
    <w:r>
      <w:rPr>
        <w:rFonts w:ascii="Montserrat" w:eastAsia="Montserrat" w:hAnsi="Montserrat" w:cs="Montserrat"/>
      </w:rPr>
      <w:t xml:space="preserve"> </w:t>
    </w:r>
    <w:r>
      <w:rPr>
        <w:rFonts w:ascii="Montserrat" w:eastAsia="Montserrat" w:hAnsi="Montserrat" w:cs="Montserrat"/>
      </w:rPr>
      <w:tab/>
    </w:r>
    <w:r w:rsidR="002A14A6">
      <w:rPr>
        <w:rFonts w:ascii="Montserrat" w:eastAsia="Montserrat" w:hAnsi="Montserrat" w:cs="Montserrat"/>
      </w:rPr>
      <w:t xml:space="preserve">            </w:t>
    </w:r>
    <w:r>
      <w:rPr>
        <w:rFonts w:ascii="Montserrat" w:eastAsia="Montserrat" w:hAnsi="Montserrat" w:cs="Montserrat"/>
      </w:rPr>
      <w:t>Montpelier, Vermont 05602-3555</w:t>
    </w:r>
  </w:p>
  <w:p w:rsidR="004B21B2" w:rsidRDefault="00000000">
    <w:pPr>
      <w:ind w:left="720" w:firstLine="720"/>
      <w:rPr>
        <w:rFonts w:ascii="Montserrat" w:eastAsia="Montserrat" w:hAnsi="Montserrat" w:cs="Montserrat"/>
      </w:rPr>
    </w:pPr>
    <w:r>
      <w:rPr>
        <w:rFonts w:ascii="Montserrat" w:eastAsia="Montserrat" w:hAnsi="Montserrat" w:cs="Montserrat"/>
      </w:rPr>
      <w:t xml:space="preserve"> </w:t>
    </w:r>
    <w:r>
      <w:rPr>
        <w:rFonts w:ascii="Montserrat" w:eastAsia="Montserrat" w:hAnsi="Montserrat" w:cs="Montserrat"/>
      </w:rPr>
      <w:tab/>
      <w:t>802-229-0547</w:t>
    </w:r>
  </w:p>
  <w:p w:rsidR="004B21B2" w:rsidRDefault="00000000">
    <w:pPr>
      <w:ind w:left="720" w:firstLine="720"/>
      <w:rPr>
        <w:rFonts w:ascii="Montserrat" w:eastAsia="Montserrat" w:hAnsi="Montserrat" w:cs="Montserrat"/>
      </w:rPr>
    </w:pPr>
    <w:r>
      <w:rPr>
        <w:rFonts w:ascii="Montserrat" w:eastAsia="Montserrat" w:hAnsi="Montserrat" w:cs="Montserrat"/>
      </w:rPr>
      <w:t xml:space="preserve">     </w:t>
    </w:r>
    <w:r>
      <w:rPr>
        <w:rFonts w:ascii="Montserrat" w:eastAsia="Montserrat" w:hAnsi="Montserrat" w:cs="Montserrat"/>
      </w:rPr>
      <w:tab/>
    </w:r>
    <w:hyperlink r:id="rId2" w:history="1">
      <w:r w:rsidR="002A14A6" w:rsidRPr="004A5FDE">
        <w:rPr>
          <w:rStyle w:val="Hyperlink"/>
          <w:rFonts w:ascii="Montserrat" w:eastAsia="Montserrat" w:hAnsi="Montserrat" w:cs="Montserrat"/>
        </w:rPr>
        <w:t>http://www.vpaonline.org</w:t>
      </w:r>
    </w:hyperlink>
  </w:p>
  <w:p w:rsidR="004B21B2" w:rsidRDefault="004B21B2">
    <w:pPr>
      <w:ind w:left="720" w:firstLine="720"/>
    </w:pPr>
  </w:p>
  <w:p w:rsidR="004B21B2" w:rsidRDefault="004B21B2">
    <w:pPr>
      <w:tabs>
        <w:tab w:val="left" w:pos="777"/>
      </w:tabs>
    </w:pPr>
  </w:p>
  <w:tbl>
    <w:tblPr>
      <w:tblStyle w:val="a"/>
      <w:tblW w:w="976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65"/>
    </w:tblGrid>
    <w:tr w:rsidR="004B21B2">
      <w:trPr>
        <w:trHeight w:val="440"/>
      </w:trPr>
      <w:tc>
        <w:tcPr>
          <w:tcW w:w="9765" w:type="dxa"/>
          <w:shd w:val="clear" w:color="auto" w:fill="0D1B26"/>
          <w:tcMar>
            <w:top w:w="100" w:type="dxa"/>
            <w:left w:w="100" w:type="dxa"/>
            <w:bottom w:w="100" w:type="dxa"/>
            <w:right w:w="100" w:type="dxa"/>
          </w:tcMar>
        </w:tcPr>
        <w:p w:rsidR="004B21B2" w:rsidRDefault="004B21B2">
          <w:pPr>
            <w:widowControl w:val="0"/>
            <w:spacing w:line="240" w:lineRule="auto"/>
            <w:ind w:left="720"/>
            <w:rPr>
              <w:rFonts w:ascii="Bodoni" w:eastAsia="Bodoni" w:hAnsi="Bodoni" w:cs="Bodoni"/>
              <w:sz w:val="18"/>
              <w:szCs w:val="18"/>
            </w:rPr>
          </w:pPr>
        </w:p>
      </w:tc>
    </w:tr>
  </w:tbl>
  <w:p w:rsidR="004B21B2" w:rsidRDefault="004B21B2" w:rsidP="002A14A6">
    <w:pPr>
      <w:spacing w:line="240" w:lineRule="auto"/>
      <w:ind w:righ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4A6" w:rsidRDefault="002A1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AA3"/>
    <w:multiLevelType w:val="multilevel"/>
    <w:tmpl w:val="85CEB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20E82"/>
    <w:multiLevelType w:val="hybridMultilevel"/>
    <w:tmpl w:val="615E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16A4A"/>
    <w:multiLevelType w:val="hybridMultilevel"/>
    <w:tmpl w:val="C1822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1300F6"/>
    <w:multiLevelType w:val="hybridMultilevel"/>
    <w:tmpl w:val="5212DC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C087C"/>
    <w:multiLevelType w:val="hybridMultilevel"/>
    <w:tmpl w:val="8A32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F611E9"/>
    <w:multiLevelType w:val="hybridMultilevel"/>
    <w:tmpl w:val="BE8C83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25D2F"/>
    <w:multiLevelType w:val="hybridMultilevel"/>
    <w:tmpl w:val="FA58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33C4E"/>
    <w:multiLevelType w:val="hybridMultilevel"/>
    <w:tmpl w:val="59D8339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15:restartNumberingAfterBreak="0">
    <w:nsid w:val="4BBD576F"/>
    <w:multiLevelType w:val="hybridMultilevel"/>
    <w:tmpl w:val="918E56F4"/>
    <w:lvl w:ilvl="0" w:tplc="3570703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D0745A9"/>
    <w:multiLevelType w:val="multilevel"/>
    <w:tmpl w:val="644C4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E03D0"/>
    <w:multiLevelType w:val="hybridMultilevel"/>
    <w:tmpl w:val="F85EC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DA14FC"/>
    <w:multiLevelType w:val="hybridMultilevel"/>
    <w:tmpl w:val="96B8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444003">
    <w:abstractNumId w:val="6"/>
  </w:num>
  <w:num w:numId="2" w16cid:durableId="1105268087">
    <w:abstractNumId w:val="4"/>
  </w:num>
  <w:num w:numId="3" w16cid:durableId="187126084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2134712042">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 w16cid:durableId="1066149374">
    <w:abstractNumId w:val="0"/>
    <w:lvlOverride w:ilvl="1">
      <w:lvl w:ilvl="1">
        <w:numFmt w:val="bullet"/>
        <w:lvlText w:val=""/>
        <w:lvlJc w:val="left"/>
        <w:pPr>
          <w:tabs>
            <w:tab w:val="num" w:pos="1440"/>
          </w:tabs>
          <w:ind w:left="1440" w:hanging="360"/>
        </w:pPr>
        <w:rPr>
          <w:rFonts w:ascii="Wingdings" w:hAnsi="Wingdings" w:hint="default"/>
          <w:sz w:val="20"/>
        </w:rPr>
      </w:lvl>
    </w:lvlOverride>
  </w:num>
  <w:num w:numId="6" w16cid:durableId="1799257975">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199498691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167668164">
    <w:abstractNumId w:val="9"/>
    <w:lvlOverride w:ilvl="1">
      <w:lvl w:ilvl="1">
        <w:numFmt w:val="bullet"/>
        <w:lvlText w:val=""/>
        <w:lvlJc w:val="left"/>
        <w:pPr>
          <w:tabs>
            <w:tab w:val="num" w:pos="1440"/>
          </w:tabs>
          <w:ind w:left="1440" w:hanging="360"/>
        </w:pPr>
        <w:rPr>
          <w:rFonts w:ascii="Wingdings" w:hAnsi="Wingdings" w:hint="default"/>
          <w:sz w:val="20"/>
        </w:rPr>
      </w:lvl>
    </w:lvlOverride>
  </w:num>
  <w:num w:numId="9" w16cid:durableId="1888253359">
    <w:abstractNumId w:val="9"/>
    <w:lvlOverride w:ilvl="1">
      <w:lvl w:ilvl="1">
        <w:numFmt w:val="bullet"/>
        <w:lvlText w:val=""/>
        <w:lvlJc w:val="left"/>
        <w:pPr>
          <w:tabs>
            <w:tab w:val="num" w:pos="1440"/>
          </w:tabs>
          <w:ind w:left="1440" w:hanging="360"/>
        </w:pPr>
        <w:rPr>
          <w:rFonts w:ascii="Wingdings" w:hAnsi="Wingdings" w:hint="default"/>
          <w:sz w:val="20"/>
        </w:rPr>
      </w:lvl>
    </w:lvlOverride>
  </w:num>
  <w:num w:numId="10" w16cid:durableId="743187148">
    <w:abstractNumId w:val="8"/>
  </w:num>
  <w:num w:numId="11" w16cid:durableId="404303937">
    <w:abstractNumId w:val="11"/>
  </w:num>
  <w:num w:numId="12" w16cid:durableId="1008099168">
    <w:abstractNumId w:val="5"/>
  </w:num>
  <w:num w:numId="13" w16cid:durableId="1618025160">
    <w:abstractNumId w:val="3"/>
  </w:num>
  <w:num w:numId="14" w16cid:durableId="967661810">
    <w:abstractNumId w:val="2"/>
  </w:num>
  <w:num w:numId="15" w16cid:durableId="363287453">
    <w:abstractNumId w:val="10"/>
  </w:num>
  <w:num w:numId="16" w16cid:durableId="1897423668">
    <w:abstractNumId w:val="1"/>
  </w:num>
  <w:num w:numId="17" w16cid:durableId="378556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B2"/>
    <w:rsid w:val="00026D95"/>
    <w:rsid w:val="0005268E"/>
    <w:rsid w:val="000659BC"/>
    <w:rsid w:val="0006779F"/>
    <w:rsid w:val="000A5AEA"/>
    <w:rsid w:val="0012236A"/>
    <w:rsid w:val="00144AAB"/>
    <w:rsid w:val="00155D4B"/>
    <w:rsid w:val="00162079"/>
    <w:rsid w:val="00162752"/>
    <w:rsid w:val="00164966"/>
    <w:rsid w:val="001C21A3"/>
    <w:rsid w:val="001F197E"/>
    <w:rsid w:val="002025CB"/>
    <w:rsid w:val="002A14A6"/>
    <w:rsid w:val="002A3FE1"/>
    <w:rsid w:val="002E5AE3"/>
    <w:rsid w:val="002F678F"/>
    <w:rsid w:val="00327150"/>
    <w:rsid w:val="003601FD"/>
    <w:rsid w:val="0036681B"/>
    <w:rsid w:val="003B07D5"/>
    <w:rsid w:val="003B3E16"/>
    <w:rsid w:val="003C05B3"/>
    <w:rsid w:val="003C1395"/>
    <w:rsid w:val="003D033E"/>
    <w:rsid w:val="004634E3"/>
    <w:rsid w:val="00491A86"/>
    <w:rsid w:val="004B21B2"/>
    <w:rsid w:val="004B2D21"/>
    <w:rsid w:val="004E4F73"/>
    <w:rsid w:val="00520545"/>
    <w:rsid w:val="005307F0"/>
    <w:rsid w:val="00555BE4"/>
    <w:rsid w:val="005A413D"/>
    <w:rsid w:val="005D040A"/>
    <w:rsid w:val="00633F3B"/>
    <w:rsid w:val="007E3DFC"/>
    <w:rsid w:val="007E4FE4"/>
    <w:rsid w:val="008128A9"/>
    <w:rsid w:val="008702B3"/>
    <w:rsid w:val="00972A2A"/>
    <w:rsid w:val="00976C0B"/>
    <w:rsid w:val="0098105D"/>
    <w:rsid w:val="009E4E98"/>
    <w:rsid w:val="00A549B6"/>
    <w:rsid w:val="00A6750C"/>
    <w:rsid w:val="00A95D6B"/>
    <w:rsid w:val="00AA38B1"/>
    <w:rsid w:val="00AC3239"/>
    <w:rsid w:val="00AF143E"/>
    <w:rsid w:val="00AF51EA"/>
    <w:rsid w:val="00B0411A"/>
    <w:rsid w:val="00B12A40"/>
    <w:rsid w:val="00B214C6"/>
    <w:rsid w:val="00B34344"/>
    <w:rsid w:val="00B42852"/>
    <w:rsid w:val="00B54A9A"/>
    <w:rsid w:val="00B82466"/>
    <w:rsid w:val="00BD7DB5"/>
    <w:rsid w:val="00BF6471"/>
    <w:rsid w:val="00C617BD"/>
    <w:rsid w:val="00C83B15"/>
    <w:rsid w:val="00CC6FA3"/>
    <w:rsid w:val="00CF6A8E"/>
    <w:rsid w:val="00D17912"/>
    <w:rsid w:val="00D87265"/>
    <w:rsid w:val="00D944C4"/>
    <w:rsid w:val="00DA5CAC"/>
    <w:rsid w:val="00DC670D"/>
    <w:rsid w:val="00E00D42"/>
    <w:rsid w:val="00E82B07"/>
    <w:rsid w:val="00EC00BE"/>
    <w:rsid w:val="00EC479A"/>
    <w:rsid w:val="00F0755E"/>
    <w:rsid w:val="00F23D32"/>
    <w:rsid w:val="00F27EDF"/>
    <w:rsid w:val="00F462DD"/>
    <w:rsid w:val="00FA55E2"/>
    <w:rsid w:val="00FD661A"/>
    <w:rsid w:val="00FD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4C15"/>
  <w15:docId w15:val="{90597210-E33B-F94A-95AB-E3C3157D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A14A6"/>
    <w:pPr>
      <w:tabs>
        <w:tab w:val="center" w:pos="4680"/>
        <w:tab w:val="right" w:pos="9360"/>
      </w:tabs>
      <w:spacing w:line="240" w:lineRule="auto"/>
    </w:pPr>
  </w:style>
  <w:style w:type="character" w:customStyle="1" w:styleId="HeaderChar">
    <w:name w:val="Header Char"/>
    <w:basedOn w:val="DefaultParagraphFont"/>
    <w:link w:val="Header"/>
    <w:uiPriority w:val="99"/>
    <w:rsid w:val="002A14A6"/>
  </w:style>
  <w:style w:type="paragraph" w:styleId="Footer">
    <w:name w:val="footer"/>
    <w:basedOn w:val="Normal"/>
    <w:link w:val="FooterChar"/>
    <w:uiPriority w:val="99"/>
    <w:unhideWhenUsed/>
    <w:rsid w:val="002A14A6"/>
    <w:pPr>
      <w:tabs>
        <w:tab w:val="center" w:pos="4680"/>
        <w:tab w:val="right" w:pos="9360"/>
      </w:tabs>
      <w:spacing w:line="240" w:lineRule="auto"/>
    </w:pPr>
  </w:style>
  <w:style w:type="character" w:customStyle="1" w:styleId="FooterChar">
    <w:name w:val="Footer Char"/>
    <w:basedOn w:val="DefaultParagraphFont"/>
    <w:link w:val="Footer"/>
    <w:uiPriority w:val="99"/>
    <w:rsid w:val="002A14A6"/>
  </w:style>
  <w:style w:type="character" w:styleId="Hyperlink">
    <w:name w:val="Hyperlink"/>
    <w:basedOn w:val="DefaultParagraphFont"/>
    <w:uiPriority w:val="99"/>
    <w:unhideWhenUsed/>
    <w:rsid w:val="002A14A6"/>
    <w:rPr>
      <w:color w:val="0000FF" w:themeColor="hyperlink"/>
      <w:u w:val="single"/>
    </w:rPr>
  </w:style>
  <w:style w:type="character" w:styleId="UnresolvedMention">
    <w:name w:val="Unresolved Mention"/>
    <w:basedOn w:val="DefaultParagraphFont"/>
    <w:uiPriority w:val="99"/>
    <w:semiHidden/>
    <w:unhideWhenUsed/>
    <w:rsid w:val="002A14A6"/>
    <w:rPr>
      <w:color w:val="605E5C"/>
      <w:shd w:val="clear" w:color="auto" w:fill="E1DFDD"/>
    </w:rPr>
  </w:style>
  <w:style w:type="paragraph" w:styleId="ListParagraph">
    <w:name w:val="List Paragraph"/>
    <w:basedOn w:val="Normal"/>
    <w:uiPriority w:val="34"/>
    <w:qFormat/>
    <w:rsid w:val="007E3DFC"/>
    <w:pPr>
      <w:ind w:left="720"/>
      <w:contextualSpacing/>
    </w:pPr>
  </w:style>
  <w:style w:type="paragraph" w:styleId="NormalWeb">
    <w:name w:val="Normal (Web)"/>
    <w:basedOn w:val="Normal"/>
    <w:uiPriority w:val="99"/>
    <w:semiHidden/>
    <w:unhideWhenUsed/>
    <w:rsid w:val="007E4F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634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261780">
      <w:bodyDiv w:val="1"/>
      <w:marLeft w:val="0"/>
      <w:marRight w:val="0"/>
      <w:marTop w:val="0"/>
      <w:marBottom w:val="0"/>
      <w:divBdr>
        <w:top w:val="none" w:sz="0" w:space="0" w:color="auto"/>
        <w:left w:val="none" w:sz="0" w:space="0" w:color="auto"/>
        <w:bottom w:val="none" w:sz="0" w:space="0" w:color="auto"/>
        <w:right w:val="none" w:sz="0" w:space="0" w:color="auto"/>
      </w:divBdr>
    </w:div>
    <w:div w:id="1676302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vpaonlin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Dominic DeRosia</cp:lastModifiedBy>
  <cp:revision>24</cp:revision>
  <dcterms:created xsi:type="dcterms:W3CDTF">2026-01-06T18:45:00Z</dcterms:created>
  <dcterms:modified xsi:type="dcterms:W3CDTF">2026-01-09T01:11:00Z</dcterms:modified>
</cp:coreProperties>
</file>